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E40" w:rsidRDefault="00587E40" w:rsidP="00587E40">
      <w:pPr>
        <w:autoSpaceDE w:val="0"/>
        <w:autoSpaceDN w:val="0"/>
        <w:adjustRightInd w:val="0"/>
        <w:spacing w:after="0" w:line="240" w:lineRule="auto"/>
        <w:rPr>
          <w:rFonts w:ascii="Arial" w:hAnsi="Arial" w:cs="Arial"/>
          <w:sz w:val="24"/>
          <w:szCs w:val="24"/>
        </w:rPr>
      </w:pPr>
      <w:r>
        <w:rPr>
          <w:rFonts w:ascii="Arial" w:hAnsi="Arial" w:cs="Arial"/>
          <w:b/>
          <w:bCs/>
          <w:sz w:val="24"/>
          <w:szCs w:val="24"/>
        </w:rPr>
        <w:t>Title</w:t>
      </w:r>
    </w:p>
    <w:p w:rsidR="00587E40" w:rsidRDefault="00587E40" w:rsidP="00587E40">
      <w:pPr>
        <w:autoSpaceDE w:val="0"/>
        <w:autoSpaceDN w:val="0"/>
        <w:adjustRightInd w:val="0"/>
        <w:spacing w:after="0" w:line="240" w:lineRule="auto"/>
        <w:rPr>
          <w:rFonts w:ascii="Arial" w:hAnsi="Arial" w:cs="Arial"/>
          <w:sz w:val="24"/>
          <w:szCs w:val="24"/>
        </w:rPr>
      </w:pPr>
      <w:r>
        <w:rPr>
          <w:rFonts w:ascii="Arial" w:hAnsi="Arial" w:cs="Arial"/>
          <w:sz w:val="24"/>
          <w:szCs w:val="24"/>
        </w:rPr>
        <w:t>Special Districts Overview- Session No. 7</w:t>
      </w:r>
    </w:p>
    <w:p w:rsidR="00587E40" w:rsidRDefault="00587E40" w:rsidP="00587E40">
      <w:pPr>
        <w:autoSpaceDE w:val="0"/>
        <w:autoSpaceDN w:val="0"/>
        <w:adjustRightInd w:val="0"/>
        <w:spacing w:after="0" w:line="240" w:lineRule="auto"/>
        <w:rPr>
          <w:rFonts w:ascii="Arial" w:hAnsi="Arial" w:cs="Arial"/>
          <w:sz w:val="24"/>
          <w:szCs w:val="24"/>
        </w:rPr>
      </w:pPr>
    </w:p>
    <w:p w:rsidR="00587E40" w:rsidRDefault="00587E40" w:rsidP="00587E40">
      <w:pPr>
        <w:autoSpaceDE w:val="0"/>
        <w:autoSpaceDN w:val="0"/>
        <w:adjustRightInd w:val="0"/>
        <w:spacing w:after="0" w:line="240" w:lineRule="auto"/>
        <w:rPr>
          <w:rFonts w:ascii="Arial" w:hAnsi="Arial" w:cs="Arial"/>
          <w:b/>
          <w:bCs/>
          <w:sz w:val="24"/>
          <w:szCs w:val="24"/>
        </w:rPr>
      </w:pPr>
      <w:r>
        <w:rPr>
          <w:rFonts w:ascii="Arial" w:hAnsi="Arial" w:cs="Arial"/>
          <w:sz w:val="24"/>
          <w:szCs w:val="24"/>
        </w:rPr>
        <w:t xml:space="preserve">  </w:t>
      </w:r>
      <w:r>
        <w:rPr>
          <w:rFonts w:ascii="Arial" w:hAnsi="Arial" w:cs="Arial"/>
          <w:b/>
          <w:bCs/>
          <w:sz w:val="24"/>
          <w:szCs w:val="24"/>
        </w:rPr>
        <w:t xml:space="preserve">Presenters:  </w:t>
      </w:r>
    </w:p>
    <w:p w:rsidR="00587E40" w:rsidRDefault="00587E40" w:rsidP="00587E40">
      <w:pPr>
        <w:autoSpaceDE w:val="0"/>
        <w:autoSpaceDN w:val="0"/>
        <w:adjustRightInd w:val="0"/>
        <w:spacing w:after="0" w:line="240" w:lineRule="auto"/>
        <w:rPr>
          <w:rFonts w:ascii="Arial" w:hAnsi="Arial" w:cs="Arial"/>
          <w:sz w:val="24"/>
          <w:szCs w:val="24"/>
        </w:rPr>
      </w:pPr>
      <w:r>
        <w:rPr>
          <w:rFonts w:ascii="Arial" w:hAnsi="Arial" w:cs="Arial"/>
          <w:sz w:val="24"/>
          <w:szCs w:val="24"/>
        </w:rPr>
        <w:t>Carl Schueler, Comprehensive Planning Manager</w:t>
      </w:r>
    </w:p>
    <w:p w:rsidR="00587E40" w:rsidRDefault="00587E40" w:rsidP="00587E4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Peter Wysocki, Planning and Community Development Director </w:t>
      </w:r>
    </w:p>
    <w:p w:rsidR="00587E40" w:rsidRDefault="00587E40" w:rsidP="00587E40">
      <w:pPr>
        <w:autoSpaceDE w:val="0"/>
        <w:autoSpaceDN w:val="0"/>
        <w:adjustRightInd w:val="0"/>
        <w:spacing w:after="0" w:line="240" w:lineRule="auto"/>
        <w:rPr>
          <w:rFonts w:ascii="Arial" w:hAnsi="Arial" w:cs="Arial"/>
          <w:sz w:val="24"/>
          <w:szCs w:val="24"/>
        </w:rPr>
      </w:pPr>
    </w:p>
    <w:p w:rsidR="00587E40" w:rsidRDefault="00587E40" w:rsidP="00587E40">
      <w:pPr>
        <w:autoSpaceDE w:val="0"/>
        <w:autoSpaceDN w:val="0"/>
        <w:adjustRightInd w:val="0"/>
        <w:spacing w:after="0" w:line="240" w:lineRule="auto"/>
        <w:rPr>
          <w:rFonts w:ascii="Arial" w:hAnsi="Arial" w:cs="Arial"/>
          <w:color w:val="FFFFFF"/>
          <w:sz w:val="24"/>
          <w:szCs w:val="24"/>
        </w:rPr>
      </w:pPr>
      <w:r>
        <w:rPr>
          <w:rFonts w:ascii="Arial" w:hAnsi="Arial" w:cs="Arial"/>
          <w:color w:val="FFFFFF"/>
          <w:sz w:val="24"/>
          <w:szCs w:val="24"/>
        </w:rPr>
        <w:t>..Body</w:t>
      </w:r>
    </w:p>
    <w:p w:rsidR="00587E40" w:rsidRDefault="00587E40" w:rsidP="00587E40">
      <w:pPr>
        <w:autoSpaceDE w:val="0"/>
        <w:autoSpaceDN w:val="0"/>
        <w:adjustRightInd w:val="0"/>
        <w:spacing w:after="0" w:line="240" w:lineRule="auto"/>
        <w:rPr>
          <w:rFonts w:ascii="Arial" w:hAnsi="Arial" w:cs="Arial"/>
          <w:b/>
          <w:bCs/>
          <w:sz w:val="24"/>
          <w:szCs w:val="24"/>
        </w:rPr>
      </w:pPr>
      <w:r>
        <w:rPr>
          <w:rFonts w:ascii="Arial" w:hAnsi="Arial" w:cs="Arial"/>
          <w:sz w:val="24"/>
          <w:szCs w:val="24"/>
        </w:rPr>
        <w:t xml:space="preserve">  </w:t>
      </w:r>
      <w:r>
        <w:rPr>
          <w:rFonts w:ascii="Arial" w:hAnsi="Arial" w:cs="Arial"/>
          <w:b/>
          <w:bCs/>
          <w:sz w:val="24"/>
          <w:szCs w:val="24"/>
        </w:rPr>
        <w:t xml:space="preserve">Summary: </w:t>
      </w:r>
    </w:p>
    <w:p w:rsidR="00587E40" w:rsidRDefault="00587E40" w:rsidP="00587E40">
      <w:pPr>
        <w:autoSpaceDE w:val="0"/>
        <w:autoSpaceDN w:val="0"/>
        <w:adjustRightInd w:val="0"/>
        <w:spacing w:after="0" w:line="240" w:lineRule="auto"/>
        <w:ind w:left="720" w:hanging="360"/>
        <w:rPr>
          <w:rFonts w:ascii="Arial" w:hAnsi="Arial" w:cs="Arial"/>
          <w:sz w:val="24"/>
          <w:szCs w:val="24"/>
        </w:rPr>
      </w:pPr>
      <w:r>
        <w:rPr>
          <w:rFonts w:ascii="Symbol" w:hAnsi="Symbol" w:cs="Symbol"/>
          <w:sz w:val="24"/>
          <w:szCs w:val="24"/>
        </w:rPr>
        <w:t></w:t>
      </w:r>
      <w:r>
        <w:rPr>
          <w:rFonts w:ascii="Symbol" w:hAnsi="Symbol" w:cs="Symbol"/>
          <w:sz w:val="24"/>
          <w:szCs w:val="24"/>
        </w:rPr>
        <w:tab/>
      </w:r>
      <w:proofErr w:type="gramStart"/>
      <w:r>
        <w:rPr>
          <w:rFonts w:ascii="Arial" w:hAnsi="Arial" w:cs="Arial"/>
          <w:sz w:val="24"/>
          <w:szCs w:val="24"/>
        </w:rPr>
        <w:t>This</w:t>
      </w:r>
      <w:proofErr w:type="gramEnd"/>
      <w:r>
        <w:rPr>
          <w:rFonts w:ascii="Arial" w:hAnsi="Arial" w:cs="Arial"/>
          <w:sz w:val="24"/>
          <w:szCs w:val="24"/>
        </w:rPr>
        <w:t xml:space="preserve"> is the seventh and final Work Session requested by Council as an overview of City special districts and policy.  Today’s areas of focus will include the following:</w:t>
      </w:r>
    </w:p>
    <w:p w:rsidR="00587E40" w:rsidRDefault="00587E40" w:rsidP="00587E40">
      <w:pPr>
        <w:autoSpaceDE w:val="0"/>
        <w:autoSpaceDN w:val="0"/>
        <w:adjustRightInd w:val="0"/>
        <w:spacing w:after="0" w:line="240" w:lineRule="auto"/>
        <w:ind w:left="1440" w:hanging="360"/>
        <w:rPr>
          <w:rFonts w:ascii="Arial" w:hAnsi="Arial" w:cs="Arial"/>
          <w:sz w:val="24"/>
          <w:szCs w:val="24"/>
        </w:rPr>
      </w:pPr>
      <w:proofErr w:type="gramStart"/>
      <w:r>
        <w:rPr>
          <w:rFonts w:ascii="Courier New" w:hAnsi="Courier New" w:cs="Courier New"/>
          <w:sz w:val="24"/>
          <w:szCs w:val="24"/>
        </w:rPr>
        <w:t>o</w:t>
      </w:r>
      <w:proofErr w:type="gramEnd"/>
      <w:r>
        <w:rPr>
          <w:rFonts w:ascii="Courier New" w:hAnsi="Courier New" w:cs="Courier New"/>
          <w:sz w:val="24"/>
          <w:szCs w:val="24"/>
        </w:rPr>
        <w:tab/>
      </w:r>
      <w:r>
        <w:rPr>
          <w:rFonts w:ascii="Arial" w:hAnsi="Arial" w:cs="Arial"/>
          <w:sz w:val="24"/>
          <w:szCs w:val="24"/>
        </w:rPr>
        <w:t>Follow-up from Session #6</w:t>
      </w:r>
    </w:p>
    <w:p w:rsidR="00587E40" w:rsidRDefault="00587E40" w:rsidP="00587E40">
      <w:pPr>
        <w:autoSpaceDE w:val="0"/>
        <w:autoSpaceDN w:val="0"/>
        <w:adjustRightInd w:val="0"/>
        <w:spacing w:after="0" w:line="240" w:lineRule="auto"/>
        <w:ind w:left="1440" w:hanging="360"/>
        <w:rPr>
          <w:rFonts w:ascii="Arial" w:hAnsi="Arial" w:cs="Arial"/>
          <w:sz w:val="24"/>
          <w:szCs w:val="24"/>
        </w:rPr>
      </w:pPr>
      <w:proofErr w:type="gramStart"/>
      <w:r>
        <w:rPr>
          <w:rFonts w:ascii="Courier New" w:hAnsi="Courier New" w:cs="Courier New"/>
          <w:sz w:val="24"/>
          <w:szCs w:val="24"/>
        </w:rPr>
        <w:t>o</w:t>
      </w:r>
      <w:proofErr w:type="gramEnd"/>
      <w:r>
        <w:rPr>
          <w:rFonts w:ascii="Courier New" w:hAnsi="Courier New" w:cs="Courier New"/>
          <w:sz w:val="24"/>
          <w:szCs w:val="24"/>
        </w:rPr>
        <w:tab/>
      </w:r>
      <w:r>
        <w:rPr>
          <w:rFonts w:ascii="Arial" w:hAnsi="Arial" w:cs="Arial"/>
          <w:sz w:val="24"/>
          <w:szCs w:val="24"/>
        </w:rPr>
        <w:t>District accountability and disclosure</w:t>
      </w:r>
    </w:p>
    <w:p w:rsidR="00587E40" w:rsidRDefault="00587E40" w:rsidP="00587E40">
      <w:pPr>
        <w:autoSpaceDE w:val="0"/>
        <w:autoSpaceDN w:val="0"/>
        <w:adjustRightInd w:val="0"/>
        <w:spacing w:after="0" w:line="240" w:lineRule="auto"/>
        <w:ind w:left="1440" w:hanging="360"/>
        <w:rPr>
          <w:rFonts w:ascii="Arial" w:hAnsi="Arial" w:cs="Arial"/>
          <w:sz w:val="24"/>
          <w:szCs w:val="24"/>
        </w:rPr>
      </w:pPr>
      <w:proofErr w:type="gramStart"/>
      <w:r>
        <w:rPr>
          <w:rFonts w:ascii="Courier New" w:hAnsi="Courier New" w:cs="Courier New"/>
          <w:sz w:val="24"/>
          <w:szCs w:val="24"/>
        </w:rPr>
        <w:t>o</w:t>
      </w:r>
      <w:proofErr w:type="gramEnd"/>
      <w:r>
        <w:rPr>
          <w:rFonts w:ascii="Courier New" w:hAnsi="Courier New" w:cs="Courier New"/>
          <w:sz w:val="24"/>
          <w:szCs w:val="24"/>
        </w:rPr>
        <w:tab/>
      </w:r>
      <w:r>
        <w:rPr>
          <w:rFonts w:ascii="Arial" w:hAnsi="Arial" w:cs="Arial"/>
          <w:sz w:val="24"/>
          <w:szCs w:val="24"/>
        </w:rPr>
        <w:t>District dissolution or conversion to resident boards</w:t>
      </w:r>
    </w:p>
    <w:p w:rsidR="00587E40" w:rsidRDefault="00587E40" w:rsidP="00587E40">
      <w:pPr>
        <w:autoSpaceDE w:val="0"/>
        <w:autoSpaceDN w:val="0"/>
        <w:adjustRightInd w:val="0"/>
        <w:spacing w:after="0" w:line="240" w:lineRule="auto"/>
        <w:rPr>
          <w:rFonts w:ascii="Arial" w:hAnsi="Arial" w:cs="Arial"/>
          <w:sz w:val="24"/>
          <w:szCs w:val="24"/>
        </w:rPr>
      </w:pPr>
    </w:p>
    <w:p w:rsidR="00587E40" w:rsidRDefault="00587E40" w:rsidP="00587E40">
      <w:pPr>
        <w:autoSpaceDE w:val="0"/>
        <w:autoSpaceDN w:val="0"/>
        <w:adjustRightInd w:val="0"/>
        <w:spacing w:after="0" w:line="240" w:lineRule="auto"/>
        <w:rPr>
          <w:rFonts w:ascii="Arial" w:hAnsi="Arial" w:cs="Arial"/>
          <w:b/>
          <w:bCs/>
          <w:sz w:val="24"/>
          <w:szCs w:val="24"/>
        </w:rPr>
      </w:pPr>
      <w:r>
        <w:rPr>
          <w:rFonts w:ascii="Arial" w:hAnsi="Arial" w:cs="Arial"/>
          <w:sz w:val="24"/>
          <w:szCs w:val="24"/>
        </w:rPr>
        <w:t xml:space="preserve">  </w:t>
      </w:r>
      <w:r>
        <w:rPr>
          <w:rFonts w:ascii="Arial" w:hAnsi="Arial" w:cs="Arial"/>
          <w:b/>
          <w:bCs/>
          <w:sz w:val="24"/>
          <w:szCs w:val="24"/>
        </w:rPr>
        <w:t xml:space="preserve">Background: </w:t>
      </w:r>
    </w:p>
    <w:p w:rsidR="00587E40" w:rsidRDefault="00587E40" w:rsidP="00587E40">
      <w:pPr>
        <w:autoSpaceDE w:val="0"/>
        <w:autoSpaceDN w:val="0"/>
        <w:adjustRightInd w:val="0"/>
        <w:spacing w:after="0" w:line="240" w:lineRule="auto"/>
        <w:rPr>
          <w:rFonts w:ascii="Arial" w:hAnsi="Arial" w:cs="Arial"/>
          <w:b/>
          <w:bCs/>
          <w:sz w:val="24"/>
          <w:szCs w:val="24"/>
        </w:rPr>
      </w:pPr>
    </w:p>
    <w:p w:rsidR="00587E40" w:rsidRDefault="00587E40" w:rsidP="00587E40">
      <w:pPr>
        <w:autoSpaceDE w:val="0"/>
        <w:autoSpaceDN w:val="0"/>
        <w:adjustRightInd w:val="0"/>
        <w:spacing w:after="0" w:line="240" w:lineRule="auto"/>
        <w:rPr>
          <w:rFonts w:ascii="Arial" w:hAnsi="Arial" w:cs="Arial"/>
          <w:sz w:val="24"/>
          <w:szCs w:val="24"/>
        </w:rPr>
      </w:pPr>
      <w:r>
        <w:rPr>
          <w:rFonts w:ascii="Arial" w:hAnsi="Arial" w:cs="Arial"/>
          <w:sz w:val="24"/>
          <w:szCs w:val="24"/>
        </w:rPr>
        <w:t>Please refer to the attached PowerPoint presentation.  Other supporting materials are attached, including the following:</w:t>
      </w:r>
    </w:p>
    <w:p w:rsidR="00587E40" w:rsidRDefault="00587E40" w:rsidP="00587E40">
      <w:pPr>
        <w:autoSpaceDE w:val="0"/>
        <w:autoSpaceDN w:val="0"/>
        <w:adjustRightInd w:val="0"/>
        <w:spacing w:after="0" w:line="240" w:lineRule="auto"/>
        <w:rPr>
          <w:rFonts w:ascii="Arial" w:hAnsi="Arial" w:cs="Arial"/>
          <w:sz w:val="24"/>
          <w:szCs w:val="24"/>
        </w:rPr>
      </w:pPr>
    </w:p>
    <w:p w:rsidR="00587E40" w:rsidRDefault="00587E40" w:rsidP="00587E40">
      <w:pPr>
        <w:autoSpaceDE w:val="0"/>
        <w:autoSpaceDN w:val="0"/>
        <w:adjustRightInd w:val="0"/>
        <w:spacing w:after="0" w:line="240" w:lineRule="auto"/>
        <w:ind w:left="720" w:hanging="360"/>
        <w:rPr>
          <w:rFonts w:ascii="Arial" w:hAnsi="Arial" w:cs="Arial"/>
          <w:sz w:val="24"/>
          <w:szCs w:val="24"/>
        </w:rPr>
      </w:pPr>
      <w:r>
        <w:rPr>
          <w:rFonts w:ascii="Symbol" w:hAnsi="Symbol" w:cs="Symbol"/>
          <w:sz w:val="24"/>
          <w:szCs w:val="24"/>
        </w:rPr>
        <w:t></w:t>
      </w:r>
      <w:r>
        <w:rPr>
          <w:rFonts w:ascii="Symbol" w:hAnsi="Symbol" w:cs="Symbol"/>
          <w:sz w:val="24"/>
          <w:szCs w:val="24"/>
        </w:rPr>
        <w:tab/>
      </w:r>
      <w:r>
        <w:rPr>
          <w:rFonts w:ascii="Arial" w:hAnsi="Arial" w:cs="Arial"/>
          <w:sz w:val="24"/>
          <w:szCs w:val="24"/>
        </w:rPr>
        <w:t>Summary of district mill levies and authorized limits</w:t>
      </w:r>
    </w:p>
    <w:p w:rsidR="00587E40" w:rsidRDefault="00587E40" w:rsidP="00587E40">
      <w:pPr>
        <w:autoSpaceDE w:val="0"/>
        <w:autoSpaceDN w:val="0"/>
        <w:adjustRightInd w:val="0"/>
        <w:spacing w:after="0" w:line="240" w:lineRule="auto"/>
        <w:ind w:left="720" w:hanging="360"/>
        <w:rPr>
          <w:rFonts w:ascii="Arial" w:hAnsi="Arial" w:cs="Arial"/>
          <w:sz w:val="24"/>
          <w:szCs w:val="24"/>
        </w:rPr>
      </w:pPr>
      <w:r>
        <w:rPr>
          <w:rFonts w:ascii="Symbol" w:hAnsi="Symbol" w:cs="Symbol"/>
          <w:sz w:val="24"/>
          <w:szCs w:val="24"/>
        </w:rPr>
        <w:t></w:t>
      </w:r>
      <w:r>
        <w:rPr>
          <w:rFonts w:ascii="Symbol" w:hAnsi="Symbol" w:cs="Symbol"/>
          <w:sz w:val="24"/>
          <w:szCs w:val="24"/>
        </w:rPr>
        <w:tab/>
      </w:r>
      <w:r>
        <w:rPr>
          <w:rFonts w:ascii="Arial" w:hAnsi="Arial" w:cs="Arial"/>
          <w:sz w:val="24"/>
          <w:szCs w:val="24"/>
        </w:rPr>
        <w:t xml:space="preserve">Colorado Springs metropolitan district annual report and disclosure excerpt from Model Service Plans </w:t>
      </w:r>
    </w:p>
    <w:p w:rsidR="00587E40" w:rsidRDefault="00587E40" w:rsidP="00587E40">
      <w:pPr>
        <w:autoSpaceDE w:val="0"/>
        <w:autoSpaceDN w:val="0"/>
        <w:adjustRightInd w:val="0"/>
        <w:spacing w:after="0" w:line="240" w:lineRule="auto"/>
        <w:ind w:left="720" w:hanging="360"/>
        <w:rPr>
          <w:rFonts w:ascii="Arial" w:hAnsi="Arial" w:cs="Arial"/>
          <w:sz w:val="24"/>
          <w:szCs w:val="24"/>
        </w:rPr>
      </w:pPr>
      <w:r>
        <w:rPr>
          <w:rFonts w:ascii="Symbol" w:hAnsi="Symbol" w:cs="Symbol"/>
          <w:sz w:val="24"/>
          <w:szCs w:val="24"/>
        </w:rPr>
        <w:t></w:t>
      </w:r>
      <w:r>
        <w:rPr>
          <w:rFonts w:ascii="Symbol" w:hAnsi="Symbol" w:cs="Symbol"/>
          <w:sz w:val="24"/>
          <w:szCs w:val="24"/>
        </w:rPr>
        <w:tab/>
      </w:r>
      <w:r>
        <w:rPr>
          <w:rFonts w:ascii="Arial" w:hAnsi="Arial" w:cs="Arial"/>
          <w:sz w:val="24"/>
          <w:szCs w:val="24"/>
        </w:rPr>
        <w:t>Example of a State transparency notice to electors</w:t>
      </w:r>
    </w:p>
    <w:p w:rsidR="00587E40" w:rsidRDefault="00587E40" w:rsidP="00587E40">
      <w:pPr>
        <w:autoSpaceDE w:val="0"/>
        <w:autoSpaceDN w:val="0"/>
        <w:adjustRightInd w:val="0"/>
        <w:spacing w:after="0" w:line="240" w:lineRule="auto"/>
        <w:ind w:left="720" w:hanging="360"/>
        <w:rPr>
          <w:rFonts w:ascii="Arial" w:hAnsi="Arial" w:cs="Arial"/>
          <w:sz w:val="24"/>
          <w:szCs w:val="24"/>
        </w:rPr>
      </w:pPr>
      <w:r>
        <w:rPr>
          <w:rFonts w:ascii="Symbol" w:hAnsi="Symbol" w:cs="Symbol"/>
          <w:sz w:val="24"/>
          <w:szCs w:val="24"/>
        </w:rPr>
        <w:t></w:t>
      </w:r>
      <w:r>
        <w:rPr>
          <w:rFonts w:ascii="Symbol" w:hAnsi="Symbol" w:cs="Symbol"/>
          <w:sz w:val="24"/>
          <w:szCs w:val="24"/>
        </w:rPr>
        <w:tab/>
      </w:r>
      <w:r>
        <w:rPr>
          <w:rFonts w:ascii="Arial" w:hAnsi="Arial" w:cs="Arial"/>
          <w:sz w:val="24"/>
          <w:szCs w:val="24"/>
        </w:rPr>
        <w:t>Staff overview of district dissolution or conversion of districts to resident boards</w:t>
      </w:r>
    </w:p>
    <w:p w:rsidR="00587E40" w:rsidRDefault="00587E40" w:rsidP="00587E40">
      <w:pPr>
        <w:autoSpaceDE w:val="0"/>
        <w:autoSpaceDN w:val="0"/>
        <w:adjustRightInd w:val="0"/>
        <w:spacing w:after="0" w:line="240" w:lineRule="auto"/>
        <w:ind w:left="720" w:hanging="360"/>
        <w:rPr>
          <w:rFonts w:ascii="Arial" w:hAnsi="Arial" w:cs="Arial"/>
          <w:sz w:val="24"/>
          <w:szCs w:val="24"/>
        </w:rPr>
      </w:pPr>
      <w:r>
        <w:rPr>
          <w:rFonts w:ascii="Symbol" w:hAnsi="Symbol" w:cs="Symbol"/>
          <w:sz w:val="24"/>
          <w:szCs w:val="24"/>
        </w:rPr>
        <w:t></w:t>
      </w:r>
      <w:r>
        <w:rPr>
          <w:rFonts w:ascii="Symbol" w:hAnsi="Symbol" w:cs="Symbol"/>
          <w:sz w:val="24"/>
          <w:szCs w:val="24"/>
        </w:rPr>
        <w:tab/>
      </w:r>
      <w:r>
        <w:rPr>
          <w:rFonts w:ascii="Arial" w:hAnsi="Arial" w:cs="Arial"/>
          <w:sz w:val="24"/>
          <w:szCs w:val="24"/>
        </w:rPr>
        <w:t>Updated list of special districts, district maps and district contact information</w:t>
      </w:r>
    </w:p>
    <w:p w:rsidR="00587E40" w:rsidRDefault="00587E40" w:rsidP="00587E40">
      <w:pPr>
        <w:autoSpaceDE w:val="0"/>
        <w:autoSpaceDN w:val="0"/>
        <w:adjustRightInd w:val="0"/>
        <w:spacing w:after="0" w:line="240" w:lineRule="auto"/>
        <w:ind w:left="720"/>
        <w:rPr>
          <w:rFonts w:ascii="Arial" w:hAnsi="Arial" w:cs="Arial"/>
          <w:sz w:val="24"/>
          <w:szCs w:val="24"/>
        </w:rPr>
      </w:pPr>
    </w:p>
    <w:p w:rsidR="00587E40" w:rsidRDefault="00587E40" w:rsidP="00587E40">
      <w:pPr>
        <w:autoSpaceDE w:val="0"/>
        <w:autoSpaceDN w:val="0"/>
        <w:adjustRightInd w:val="0"/>
        <w:spacing w:after="0" w:line="240" w:lineRule="auto"/>
        <w:rPr>
          <w:rFonts w:ascii="Arial" w:hAnsi="Arial" w:cs="Arial"/>
          <w:sz w:val="24"/>
          <w:szCs w:val="24"/>
        </w:rPr>
      </w:pPr>
      <w:r>
        <w:rPr>
          <w:rFonts w:ascii="Arial" w:hAnsi="Arial" w:cs="Arial"/>
          <w:b/>
          <w:bCs/>
          <w:sz w:val="24"/>
          <w:szCs w:val="24"/>
        </w:rPr>
        <w:t>Follow-up from Prior Sessions</w:t>
      </w:r>
    </w:p>
    <w:p w:rsidR="00587E40" w:rsidRDefault="00587E40" w:rsidP="00587E40">
      <w:pPr>
        <w:autoSpaceDE w:val="0"/>
        <w:autoSpaceDN w:val="0"/>
        <w:adjustRightInd w:val="0"/>
        <w:spacing w:after="0" w:line="240" w:lineRule="auto"/>
        <w:rPr>
          <w:rFonts w:ascii="Arial" w:hAnsi="Arial" w:cs="Arial"/>
          <w:sz w:val="24"/>
          <w:szCs w:val="24"/>
        </w:rPr>
      </w:pPr>
    </w:p>
    <w:p w:rsidR="00587E40" w:rsidRDefault="00587E40" w:rsidP="00587E40">
      <w:pPr>
        <w:autoSpaceDE w:val="0"/>
        <w:autoSpaceDN w:val="0"/>
        <w:adjustRightInd w:val="0"/>
        <w:spacing w:after="0" w:line="240" w:lineRule="auto"/>
        <w:rPr>
          <w:rFonts w:ascii="Arial" w:hAnsi="Arial" w:cs="Arial"/>
          <w:sz w:val="24"/>
          <w:szCs w:val="24"/>
          <w:u w:val="single"/>
        </w:rPr>
      </w:pPr>
      <w:r>
        <w:rPr>
          <w:rFonts w:ascii="Arial" w:hAnsi="Arial" w:cs="Arial"/>
          <w:sz w:val="24"/>
          <w:szCs w:val="24"/>
          <w:u w:val="single"/>
        </w:rPr>
        <w:t>Mill levy summary table</w:t>
      </w:r>
    </w:p>
    <w:p w:rsidR="00587E40" w:rsidRDefault="00587E40" w:rsidP="00587E40">
      <w:pPr>
        <w:autoSpaceDE w:val="0"/>
        <w:autoSpaceDN w:val="0"/>
        <w:adjustRightInd w:val="0"/>
        <w:spacing w:after="0" w:line="240" w:lineRule="auto"/>
        <w:rPr>
          <w:rFonts w:ascii="Arial" w:hAnsi="Arial" w:cs="Arial"/>
          <w:sz w:val="24"/>
          <w:szCs w:val="24"/>
        </w:rPr>
      </w:pPr>
    </w:p>
    <w:p w:rsidR="00587E40" w:rsidRDefault="00587E40" w:rsidP="00587E4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Attached is a table summarizing all current certified special district mill levies (2019 property taxes payable in 2020) as well as the Council-approved limits on those mill levies.  It should be noted that, in the case of many residential metropolitan districts, the actual mill levies appear to exceed these caps because “Gallagher adjustments” are typically allowed retroactive back to 2006.  Between this year and last year, a number of recently created districts certified mill levies for the first time and several residential metropolitan districts made minor upward Gallagher adjustments to </w:t>
      </w:r>
      <w:proofErr w:type="gramStart"/>
      <w:r>
        <w:rPr>
          <w:rFonts w:ascii="Arial" w:hAnsi="Arial" w:cs="Arial"/>
          <w:sz w:val="24"/>
          <w:szCs w:val="24"/>
        </w:rPr>
        <w:t>both their debt service or</w:t>
      </w:r>
      <w:proofErr w:type="gramEnd"/>
      <w:r>
        <w:rPr>
          <w:rFonts w:ascii="Arial" w:hAnsi="Arial" w:cs="Arial"/>
          <w:sz w:val="24"/>
          <w:szCs w:val="24"/>
        </w:rPr>
        <w:t xml:space="preserve"> operational mill levies.</w:t>
      </w:r>
    </w:p>
    <w:p w:rsidR="00587E40" w:rsidRDefault="00587E40" w:rsidP="00587E40">
      <w:pPr>
        <w:autoSpaceDE w:val="0"/>
        <w:autoSpaceDN w:val="0"/>
        <w:adjustRightInd w:val="0"/>
        <w:spacing w:after="0" w:line="240" w:lineRule="auto"/>
        <w:rPr>
          <w:rFonts w:ascii="Arial" w:hAnsi="Arial" w:cs="Arial"/>
          <w:sz w:val="24"/>
          <w:szCs w:val="24"/>
        </w:rPr>
      </w:pPr>
    </w:p>
    <w:p w:rsidR="00587E40" w:rsidRDefault="00587E40" w:rsidP="00587E40">
      <w:pPr>
        <w:autoSpaceDE w:val="0"/>
        <w:autoSpaceDN w:val="0"/>
        <w:adjustRightInd w:val="0"/>
        <w:spacing w:after="0" w:line="240" w:lineRule="auto"/>
        <w:rPr>
          <w:rFonts w:ascii="Arial" w:hAnsi="Arial" w:cs="Arial"/>
          <w:sz w:val="24"/>
          <w:szCs w:val="24"/>
          <w:u w:val="single"/>
        </w:rPr>
      </w:pPr>
      <w:r>
        <w:rPr>
          <w:rFonts w:ascii="Arial" w:hAnsi="Arial" w:cs="Arial"/>
          <w:sz w:val="24"/>
          <w:szCs w:val="24"/>
          <w:u w:val="single"/>
        </w:rPr>
        <w:t>Taxable Status of District-owned versus HOA- owned Properties</w:t>
      </w:r>
    </w:p>
    <w:p w:rsidR="00587E40" w:rsidRDefault="00587E40" w:rsidP="00587E40">
      <w:pPr>
        <w:autoSpaceDE w:val="0"/>
        <w:autoSpaceDN w:val="0"/>
        <w:adjustRightInd w:val="0"/>
        <w:spacing w:after="0" w:line="240" w:lineRule="auto"/>
        <w:rPr>
          <w:rFonts w:ascii="Arial" w:hAnsi="Arial" w:cs="Arial"/>
          <w:sz w:val="24"/>
          <w:szCs w:val="24"/>
        </w:rPr>
      </w:pPr>
    </w:p>
    <w:p w:rsidR="00587E40" w:rsidRDefault="00587E40" w:rsidP="00587E4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During Overview Session #6 (which occurred on January 13, 2020), members of Council asked for clarification regarding the taxable status of district versus HOA-owned properties and improvements.  Based on a conversation with staff of the County </w:t>
      </w:r>
      <w:r>
        <w:rPr>
          <w:rFonts w:ascii="Arial" w:hAnsi="Arial" w:cs="Arial"/>
          <w:sz w:val="24"/>
          <w:szCs w:val="24"/>
        </w:rPr>
        <w:lastRenderedPageBreak/>
        <w:t xml:space="preserve">Assessor’s Office, both district and home owners association (HOA) or other property owners association-owned property is effectively assessed and treated as non-taxable exempt from property taxes.  However, there are distinctions.  With district-owned property, it is immediately classified as </w:t>
      </w:r>
      <w:r>
        <w:rPr>
          <w:rFonts w:ascii="Arial" w:hAnsi="Arial" w:cs="Arial"/>
          <w:i/>
          <w:iCs/>
          <w:sz w:val="24"/>
          <w:szCs w:val="24"/>
        </w:rPr>
        <w:t xml:space="preserve">tax exempt. </w:t>
      </w:r>
      <w:r>
        <w:rPr>
          <w:rFonts w:ascii="Arial" w:hAnsi="Arial" w:cs="Arial"/>
          <w:sz w:val="24"/>
          <w:szCs w:val="24"/>
        </w:rPr>
        <w:t xml:space="preserve">In the case of transfer of ownership to an HOA or other comparable owners association, there is a short period of pro-rating of taxes after which the property is classified as </w:t>
      </w:r>
      <w:r>
        <w:rPr>
          <w:rFonts w:ascii="Arial" w:hAnsi="Arial" w:cs="Arial"/>
          <w:i/>
          <w:iCs/>
          <w:sz w:val="24"/>
          <w:szCs w:val="24"/>
        </w:rPr>
        <w:t xml:space="preserve">non-taxable.  </w:t>
      </w:r>
      <w:r>
        <w:rPr>
          <w:rFonts w:ascii="Arial" w:hAnsi="Arial" w:cs="Arial"/>
          <w:sz w:val="24"/>
          <w:szCs w:val="24"/>
        </w:rPr>
        <w:t>An important distinction here is that, in a common ownership model a proportion of value of the non-taxable common ownership property is allocated to the individual taxable properties.</w:t>
      </w:r>
    </w:p>
    <w:p w:rsidR="00587E40" w:rsidRDefault="00587E40" w:rsidP="00587E40">
      <w:pPr>
        <w:autoSpaceDE w:val="0"/>
        <w:autoSpaceDN w:val="0"/>
        <w:adjustRightInd w:val="0"/>
        <w:spacing w:after="0" w:line="240" w:lineRule="auto"/>
        <w:rPr>
          <w:rFonts w:ascii="Arial" w:hAnsi="Arial" w:cs="Arial"/>
          <w:sz w:val="24"/>
          <w:szCs w:val="24"/>
        </w:rPr>
      </w:pPr>
    </w:p>
    <w:p w:rsidR="00587E40" w:rsidRDefault="00587E40" w:rsidP="00587E40">
      <w:pPr>
        <w:autoSpaceDE w:val="0"/>
        <w:autoSpaceDN w:val="0"/>
        <w:adjustRightInd w:val="0"/>
        <w:spacing w:after="0" w:line="240" w:lineRule="auto"/>
        <w:rPr>
          <w:rFonts w:ascii="Arial" w:hAnsi="Arial" w:cs="Arial"/>
          <w:sz w:val="24"/>
          <w:szCs w:val="24"/>
        </w:rPr>
      </w:pPr>
      <w:r>
        <w:rPr>
          <w:rFonts w:ascii="Arial" w:hAnsi="Arial" w:cs="Arial"/>
          <w:sz w:val="24"/>
          <w:szCs w:val="24"/>
          <w:u w:val="single"/>
        </w:rPr>
        <w:t>Comparison of District-Only Compared with District/HOA Structures</w:t>
      </w:r>
    </w:p>
    <w:p w:rsidR="00587E40" w:rsidRDefault="00587E40" w:rsidP="00587E40">
      <w:pPr>
        <w:autoSpaceDE w:val="0"/>
        <w:autoSpaceDN w:val="0"/>
        <w:adjustRightInd w:val="0"/>
        <w:spacing w:after="0" w:line="240" w:lineRule="auto"/>
        <w:rPr>
          <w:rFonts w:ascii="Arial" w:hAnsi="Arial" w:cs="Arial"/>
          <w:sz w:val="24"/>
          <w:szCs w:val="24"/>
        </w:rPr>
      </w:pPr>
    </w:p>
    <w:p w:rsidR="00587E40" w:rsidRDefault="00587E40" w:rsidP="00587E40">
      <w:pPr>
        <w:autoSpaceDE w:val="0"/>
        <w:autoSpaceDN w:val="0"/>
        <w:adjustRightInd w:val="0"/>
        <w:spacing w:after="0" w:line="240" w:lineRule="auto"/>
        <w:rPr>
          <w:rFonts w:ascii="Arial" w:hAnsi="Arial" w:cs="Arial"/>
          <w:sz w:val="24"/>
          <w:szCs w:val="24"/>
        </w:rPr>
      </w:pPr>
      <w:r>
        <w:rPr>
          <w:rFonts w:ascii="Arial" w:hAnsi="Arial" w:cs="Arial"/>
          <w:sz w:val="24"/>
          <w:szCs w:val="24"/>
        </w:rPr>
        <w:t>Council members have asked for an overview outlining the advantages and disadvantages of these two different models including from the financial vantage point of homeowners.  Financial implications and other considerations vary based on different situations. However, the following generalized factors and observations are provided.</w:t>
      </w:r>
    </w:p>
    <w:p w:rsidR="00587E40" w:rsidRDefault="00587E40" w:rsidP="00587E40">
      <w:pPr>
        <w:autoSpaceDE w:val="0"/>
        <w:autoSpaceDN w:val="0"/>
        <w:adjustRightInd w:val="0"/>
        <w:spacing w:after="0" w:line="240" w:lineRule="auto"/>
        <w:rPr>
          <w:rFonts w:ascii="Arial" w:hAnsi="Arial" w:cs="Arial"/>
          <w:sz w:val="24"/>
          <w:szCs w:val="24"/>
        </w:rPr>
      </w:pPr>
    </w:p>
    <w:p w:rsidR="00587E40" w:rsidRDefault="00587E40" w:rsidP="00587E40">
      <w:p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1)</w:t>
      </w:r>
      <w:r>
        <w:rPr>
          <w:rFonts w:ascii="Arial" w:hAnsi="Arial" w:cs="Arial"/>
          <w:sz w:val="24"/>
          <w:szCs w:val="24"/>
        </w:rPr>
        <w:tab/>
        <w:t>A district-only model reduces initial creation and ongoing overhead costs and simplifies communication and administration</w:t>
      </w:r>
    </w:p>
    <w:p w:rsidR="00587E40" w:rsidRDefault="00587E40" w:rsidP="00587E40">
      <w:pPr>
        <w:autoSpaceDE w:val="0"/>
        <w:autoSpaceDN w:val="0"/>
        <w:adjustRightInd w:val="0"/>
        <w:spacing w:after="0" w:line="240" w:lineRule="auto"/>
        <w:ind w:left="1440" w:hanging="360"/>
        <w:rPr>
          <w:rFonts w:ascii="Arial" w:hAnsi="Arial" w:cs="Arial"/>
          <w:sz w:val="24"/>
          <w:szCs w:val="24"/>
        </w:rPr>
      </w:pPr>
      <w:r>
        <w:rPr>
          <w:rFonts w:ascii="Arial" w:hAnsi="Arial" w:cs="Arial"/>
          <w:sz w:val="24"/>
          <w:szCs w:val="24"/>
        </w:rPr>
        <w:t>a.</w:t>
      </w:r>
      <w:r>
        <w:rPr>
          <w:rFonts w:ascii="Arial" w:hAnsi="Arial" w:cs="Arial"/>
          <w:sz w:val="24"/>
          <w:szCs w:val="24"/>
        </w:rPr>
        <w:tab/>
        <w:t>Only one entity to deal with</w:t>
      </w:r>
    </w:p>
    <w:p w:rsidR="00587E40" w:rsidRDefault="00587E40" w:rsidP="00587E40">
      <w:pPr>
        <w:autoSpaceDE w:val="0"/>
        <w:autoSpaceDN w:val="0"/>
        <w:adjustRightInd w:val="0"/>
        <w:spacing w:after="0" w:line="240" w:lineRule="auto"/>
        <w:ind w:left="1440" w:hanging="360"/>
        <w:rPr>
          <w:rFonts w:ascii="Arial" w:hAnsi="Arial" w:cs="Arial"/>
          <w:sz w:val="24"/>
          <w:szCs w:val="24"/>
        </w:rPr>
      </w:pPr>
      <w:r>
        <w:rPr>
          <w:rFonts w:ascii="Arial" w:hAnsi="Arial" w:cs="Arial"/>
          <w:sz w:val="24"/>
          <w:szCs w:val="24"/>
        </w:rPr>
        <w:t>b.</w:t>
      </w:r>
      <w:r>
        <w:rPr>
          <w:rFonts w:ascii="Arial" w:hAnsi="Arial" w:cs="Arial"/>
          <w:sz w:val="24"/>
          <w:szCs w:val="24"/>
        </w:rPr>
        <w:tab/>
        <w:t>No duplication of professional management, audit and reporting needs</w:t>
      </w:r>
    </w:p>
    <w:p w:rsidR="00587E40" w:rsidRDefault="00587E40" w:rsidP="00587E40">
      <w:p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2)</w:t>
      </w:r>
      <w:r>
        <w:rPr>
          <w:rFonts w:ascii="Arial" w:hAnsi="Arial" w:cs="Arial"/>
          <w:sz w:val="24"/>
          <w:szCs w:val="24"/>
        </w:rPr>
        <w:tab/>
        <w:t>District taxes (and potentially fees) are more efficient to collect than HOA fees or assessments</w:t>
      </w:r>
    </w:p>
    <w:p w:rsidR="00587E40" w:rsidRDefault="00587E40" w:rsidP="00587E40">
      <w:p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3)</w:t>
      </w:r>
      <w:r>
        <w:rPr>
          <w:rFonts w:ascii="Arial" w:hAnsi="Arial" w:cs="Arial"/>
          <w:sz w:val="24"/>
          <w:szCs w:val="24"/>
        </w:rPr>
        <w:tab/>
        <w:t>District governmental immunity could provide a benefit to project owners</w:t>
      </w:r>
    </w:p>
    <w:p w:rsidR="00587E40" w:rsidRDefault="00587E40" w:rsidP="00587E40">
      <w:p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4)</w:t>
      </w:r>
      <w:r>
        <w:rPr>
          <w:rFonts w:ascii="Arial" w:hAnsi="Arial" w:cs="Arial"/>
          <w:sz w:val="24"/>
          <w:szCs w:val="24"/>
        </w:rPr>
        <w:tab/>
        <w:t>Opportunities for resident representation and recourse are similar.  This includes ultimate access of resident and other property owner, to a seat on a decision-making board</w:t>
      </w:r>
    </w:p>
    <w:p w:rsidR="00587E40" w:rsidRDefault="00587E40" w:rsidP="00587E40">
      <w:pPr>
        <w:autoSpaceDE w:val="0"/>
        <w:autoSpaceDN w:val="0"/>
        <w:adjustRightInd w:val="0"/>
        <w:spacing w:after="0" w:line="240" w:lineRule="auto"/>
        <w:ind w:left="1440" w:hanging="360"/>
        <w:rPr>
          <w:rFonts w:ascii="Arial" w:hAnsi="Arial" w:cs="Arial"/>
          <w:sz w:val="24"/>
          <w:szCs w:val="24"/>
        </w:rPr>
      </w:pPr>
      <w:r>
        <w:rPr>
          <w:rFonts w:ascii="Arial" w:hAnsi="Arial" w:cs="Arial"/>
          <w:sz w:val="24"/>
          <w:szCs w:val="24"/>
        </w:rPr>
        <w:t>a.</w:t>
      </w:r>
      <w:r>
        <w:rPr>
          <w:rFonts w:ascii="Arial" w:hAnsi="Arial" w:cs="Arial"/>
          <w:sz w:val="24"/>
          <w:szCs w:val="24"/>
        </w:rPr>
        <w:tab/>
        <w:t>There can be representational complexities with multiple district structures</w:t>
      </w:r>
    </w:p>
    <w:p w:rsidR="00587E40" w:rsidRDefault="00587E40" w:rsidP="00587E40">
      <w:p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5)</w:t>
      </w:r>
      <w:r>
        <w:rPr>
          <w:rFonts w:ascii="Arial" w:hAnsi="Arial" w:cs="Arial"/>
          <w:sz w:val="24"/>
          <w:szCs w:val="24"/>
        </w:rPr>
        <w:tab/>
        <w:t>District taxes typically deductible on income tax, if taxpayer qualifies for standard deduction</w:t>
      </w:r>
    </w:p>
    <w:p w:rsidR="00587E40" w:rsidRDefault="00587E40" w:rsidP="00587E40">
      <w:p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6)</w:t>
      </w:r>
      <w:r>
        <w:rPr>
          <w:rFonts w:ascii="Arial" w:hAnsi="Arial" w:cs="Arial"/>
          <w:sz w:val="24"/>
          <w:szCs w:val="24"/>
        </w:rPr>
        <w:tab/>
        <w:t xml:space="preserve">There is potential for access to tax-exempt financing for major public </w:t>
      </w:r>
      <w:proofErr w:type="gramStart"/>
      <w:r>
        <w:rPr>
          <w:rFonts w:ascii="Arial" w:hAnsi="Arial" w:cs="Arial"/>
          <w:sz w:val="24"/>
          <w:szCs w:val="24"/>
        </w:rPr>
        <w:t>improvements</w:t>
      </w:r>
      <w:proofErr w:type="gramEnd"/>
    </w:p>
    <w:p w:rsidR="00587E40" w:rsidRDefault="00587E40" w:rsidP="00587E40">
      <w:p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7)</w:t>
      </w:r>
      <w:r>
        <w:rPr>
          <w:rFonts w:ascii="Arial" w:hAnsi="Arial" w:cs="Arial"/>
          <w:sz w:val="24"/>
          <w:szCs w:val="24"/>
        </w:rPr>
        <w:tab/>
        <w:t xml:space="preserve">The assessed valuation of overall project may be reduced </w:t>
      </w:r>
    </w:p>
    <w:p w:rsidR="00587E40" w:rsidRDefault="00587E40" w:rsidP="00587E40">
      <w:pPr>
        <w:autoSpaceDE w:val="0"/>
        <w:autoSpaceDN w:val="0"/>
        <w:adjustRightInd w:val="0"/>
        <w:spacing w:after="0" w:line="240" w:lineRule="auto"/>
        <w:rPr>
          <w:rFonts w:ascii="Arial" w:hAnsi="Arial" w:cs="Arial"/>
          <w:sz w:val="24"/>
          <w:szCs w:val="24"/>
        </w:rPr>
      </w:pPr>
    </w:p>
    <w:p w:rsidR="00587E40" w:rsidRDefault="00587E40" w:rsidP="00587E40">
      <w:pPr>
        <w:autoSpaceDE w:val="0"/>
        <w:autoSpaceDN w:val="0"/>
        <w:adjustRightInd w:val="0"/>
        <w:spacing w:after="0" w:line="240" w:lineRule="auto"/>
        <w:rPr>
          <w:rFonts w:ascii="Arial" w:hAnsi="Arial" w:cs="Arial"/>
          <w:sz w:val="24"/>
          <w:szCs w:val="24"/>
          <w:u w:val="single"/>
        </w:rPr>
      </w:pPr>
      <w:r>
        <w:rPr>
          <w:rFonts w:ascii="Arial" w:hAnsi="Arial" w:cs="Arial"/>
          <w:sz w:val="24"/>
          <w:szCs w:val="24"/>
          <w:u w:val="single"/>
        </w:rPr>
        <w:t xml:space="preserve">Analysis of Long-term Financial to a Homeowner of Including Public Improvements Costs in the Costs of a Home </w:t>
      </w:r>
      <w:proofErr w:type="gramStart"/>
      <w:r>
        <w:rPr>
          <w:rFonts w:ascii="Arial" w:hAnsi="Arial" w:cs="Arial"/>
          <w:sz w:val="24"/>
          <w:szCs w:val="24"/>
          <w:u w:val="single"/>
        </w:rPr>
        <w:t>Versus</w:t>
      </w:r>
      <w:proofErr w:type="gramEnd"/>
      <w:r>
        <w:rPr>
          <w:rFonts w:ascii="Arial" w:hAnsi="Arial" w:cs="Arial"/>
          <w:sz w:val="24"/>
          <w:szCs w:val="24"/>
          <w:u w:val="single"/>
        </w:rPr>
        <w:t xml:space="preserve"> Financing Them Through a District </w:t>
      </w:r>
    </w:p>
    <w:p w:rsidR="00587E40" w:rsidRDefault="00587E40" w:rsidP="00587E40">
      <w:pPr>
        <w:autoSpaceDE w:val="0"/>
        <w:autoSpaceDN w:val="0"/>
        <w:adjustRightInd w:val="0"/>
        <w:spacing w:after="0" w:line="240" w:lineRule="auto"/>
        <w:rPr>
          <w:rFonts w:ascii="Arial" w:hAnsi="Arial" w:cs="Arial"/>
          <w:sz w:val="24"/>
          <w:szCs w:val="24"/>
          <w:u w:val="single"/>
        </w:rPr>
      </w:pPr>
    </w:p>
    <w:p w:rsidR="00587E40" w:rsidRDefault="00587E40" w:rsidP="00587E40">
      <w:pPr>
        <w:autoSpaceDE w:val="0"/>
        <w:autoSpaceDN w:val="0"/>
        <w:adjustRightInd w:val="0"/>
        <w:spacing w:after="0" w:line="240" w:lineRule="auto"/>
        <w:rPr>
          <w:rFonts w:ascii="Arial" w:hAnsi="Arial" w:cs="Arial"/>
          <w:sz w:val="24"/>
          <w:szCs w:val="24"/>
        </w:rPr>
      </w:pPr>
      <w:r>
        <w:rPr>
          <w:rFonts w:ascii="Arial" w:hAnsi="Arial" w:cs="Arial"/>
          <w:sz w:val="24"/>
          <w:szCs w:val="24"/>
        </w:rPr>
        <w:t>There are a variety of variables, assumptions and uncertainties associated with this kind of model, such that staff are not in a position to provide this analysis.</w:t>
      </w:r>
    </w:p>
    <w:p w:rsidR="00587E40" w:rsidRDefault="00587E40" w:rsidP="00587E40">
      <w:pPr>
        <w:autoSpaceDE w:val="0"/>
        <w:autoSpaceDN w:val="0"/>
        <w:adjustRightInd w:val="0"/>
        <w:spacing w:after="0" w:line="240" w:lineRule="auto"/>
        <w:rPr>
          <w:rFonts w:ascii="Arial" w:hAnsi="Arial" w:cs="Arial"/>
          <w:sz w:val="24"/>
          <w:szCs w:val="24"/>
        </w:rPr>
      </w:pPr>
    </w:p>
    <w:p w:rsidR="00587E40" w:rsidRDefault="00587E40" w:rsidP="00587E4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District Accountability and Reporting </w:t>
      </w:r>
    </w:p>
    <w:p w:rsidR="00587E40" w:rsidRDefault="00587E40" w:rsidP="00587E40">
      <w:pPr>
        <w:autoSpaceDE w:val="0"/>
        <w:autoSpaceDN w:val="0"/>
        <w:adjustRightInd w:val="0"/>
        <w:spacing w:after="0" w:line="240" w:lineRule="auto"/>
        <w:rPr>
          <w:rFonts w:ascii="Arial" w:hAnsi="Arial" w:cs="Arial"/>
          <w:sz w:val="24"/>
          <w:szCs w:val="24"/>
        </w:rPr>
      </w:pPr>
    </w:p>
    <w:p w:rsidR="00587E40" w:rsidRDefault="00587E40" w:rsidP="00587E40">
      <w:pPr>
        <w:autoSpaceDE w:val="0"/>
        <w:autoSpaceDN w:val="0"/>
        <w:adjustRightInd w:val="0"/>
        <w:spacing w:after="0" w:line="240" w:lineRule="auto"/>
        <w:rPr>
          <w:rFonts w:ascii="Arial" w:hAnsi="Arial" w:cs="Arial"/>
          <w:sz w:val="24"/>
          <w:szCs w:val="24"/>
        </w:rPr>
      </w:pPr>
    </w:p>
    <w:p w:rsidR="00587E40" w:rsidRDefault="00587E40" w:rsidP="00587E4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Although Colorado Springs has some important district disclosure requirements and acts as a custodian for certain district- related documents and information, staff suggests that, for districts such as Metropolitan District and BIDs that operate as separate quasi-municipal government entities, the first point of contact and </w:t>
      </w:r>
      <w:r>
        <w:rPr>
          <w:rFonts w:ascii="Arial" w:hAnsi="Arial" w:cs="Arial"/>
          <w:sz w:val="24"/>
          <w:szCs w:val="24"/>
        </w:rPr>
        <w:lastRenderedPageBreak/>
        <w:t>accountability should be with the districts themselves. For SIMDs, which do not function as separate governmental entities, the first point of contact should be the City Parks Department.  For GIDs, for which City Council acts as their boards, the logical first point of contact for accountably and records should logically be the City’s Finance Department.</w:t>
      </w:r>
    </w:p>
    <w:p w:rsidR="00587E40" w:rsidRDefault="00587E40" w:rsidP="00587E40">
      <w:pPr>
        <w:autoSpaceDE w:val="0"/>
        <w:autoSpaceDN w:val="0"/>
        <w:adjustRightInd w:val="0"/>
        <w:spacing w:after="0" w:line="240" w:lineRule="auto"/>
        <w:rPr>
          <w:rFonts w:ascii="Arial" w:hAnsi="Arial" w:cs="Arial"/>
          <w:sz w:val="24"/>
          <w:szCs w:val="24"/>
        </w:rPr>
      </w:pPr>
    </w:p>
    <w:p w:rsidR="00587E40" w:rsidRDefault="00587E40" w:rsidP="00587E4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Many of the metropolitan districts in the City maintain active and robust web sites.  </w:t>
      </w:r>
    </w:p>
    <w:p w:rsidR="00587E40" w:rsidRDefault="00587E40" w:rsidP="00587E40">
      <w:pPr>
        <w:autoSpaceDE w:val="0"/>
        <w:autoSpaceDN w:val="0"/>
        <w:adjustRightInd w:val="0"/>
        <w:spacing w:after="0" w:line="240" w:lineRule="auto"/>
        <w:rPr>
          <w:rFonts w:ascii="Arial" w:hAnsi="Arial" w:cs="Arial"/>
          <w:sz w:val="24"/>
          <w:szCs w:val="24"/>
        </w:rPr>
      </w:pPr>
    </w:p>
    <w:p w:rsidR="00587E40" w:rsidRDefault="00587E40" w:rsidP="00587E40">
      <w:pPr>
        <w:autoSpaceDE w:val="0"/>
        <w:autoSpaceDN w:val="0"/>
        <w:adjustRightInd w:val="0"/>
        <w:spacing w:after="0" w:line="240" w:lineRule="auto"/>
        <w:rPr>
          <w:rFonts w:ascii="Arial" w:hAnsi="Arial" w:cs="Arial"/>
          <w:sz w:val="24"/>
          <w:szCs w:val="24"/>
        </w:rPr>
      </w:pPr>
      <w:r>
        <w:rPr>
          <w:rFonts w:ascii="Arial" w:hAnsi="Arial" w:cs="Arial"/>
          <w:sz w:val="24"/>
          <w:szCs w:val="24"/>
        </w:rPr>
        <w:t>Many of the documents associated with districts are required to be submitted to the State.  The Colorado Department of Local Affairs (DOLA) makes these documents available in a consistent and accessible format as part of its local government information system for the now upwards of 4,000 governmental entities that exist State-wide.  Staff suggest that this system is a logical site to direct individuals to for contact information and documents associated with districts.  In particular Title 32 districts (e.g. metropolitan districts are required to file a transparency notice with the State (C.R.S. §32-1-809).  BIDs have a State-wide requirement to identify a “designated official”.  The following is a link to the DOLA Local Government Information System:</w:t>
      </w:r>
    </w:p>
    <w:p w:rsidR="00587E40" w:rsidRDefault="00587E40" w:rsidP="00587E40">
      <w:pPr>
        <w:autoSpaceDE w:val="0"/>
        <w:autoSpaceDN w:val="0"/>
        <w:adjustRightInd w:val="0"/>
        <w:spacing w:after="0" w:line="240" w:lineRule="auto"/>
        <w:rPr>
          <w:rFonts w:ascii="Arial" w:hAnsi="Arial" w:cs="Arial"/>
          <w:sz w:val="24"/>
          <w:szCs w:val="24"/>
        </w:rPr>
      </w:pPr>
    </w:p>
    <w:p w:rsidR="00587E40" w:rsidRDefault="00587E40" w:rsidP="00587E40">
      <w:pPr>
        <w:autoSpaceDE w:val="0"/>
        <w:autoSpaceDN w:val="0"/>
        <w:adjustRightInd w:val="0"/>
        <w:spacing w:after="0" w:line="240" w:lineRule="auto"/>
        <w:rPr>
          <w:rFonts w:ascii="Arial" w:hAnsi="Arial" w:cs="Arial"/>
          <w:sz w:val="24"/>
          <w:szCs w:val="24"/>
          <w:u w:val="single"/>
        </w:rPr>
      </w:pPr>
      <w:r>
        <w:rPr>
          <w:rFonts w:ascii="Calibri" w:hAnsi="Calibri" w:cs="Calibri"/>
          <w:color w:val="0000FF"/>
          <w:u w:val="single"/>
        </w:rPr>
        <w:t>&lt;https://dola.colorado.gov/lgis/lgActiveCounty.jsf&gt;</w:t>
      </w:r>
    </w:p>
    <w:p w:rsidR="00587E40" w:rsidRDefault="00587E40" w:rsidP="00587E40">
      <w:pPr>
        <w:autoSpaceDE w:val="0"/>
        <w:autoSpaceDN w:val="0"/>
        <w:adjustRightInd w:val="0"/>
        <w:spacing w:after="0" w:line="240" w:lineRule="auto"/>
        <w:rPr>
          <w:rFonts w:ascii="Arial" w:hAnsi="Arial" w:cs="Arial"/>
          <w:sz w:val="24"/>
          <w:szCs w:val="24"/>
        </w:rPr>
      </w:pPr>
    </w:p>
    <w:p w:rsidR="00587E40" w:rsidRDefault="00587E40" w:rsidP="00587E40">
      <w:pPr>
        <w:autoSpaceDE w:val="0"/>
        <w:autoSpaceDN w:val="0"/>
        <w:adjustRightInd w:val="0"/>
        <w:spacing w:after="0" w:line="240" w:lineRule="auto"/>
        <w:rPr>
          <w:rFonts w:ascii="Arial" w:hAnsi="Arial" w:cs="Arial"/>
          <w:sz w:val="24"/>
          <w:szCs w:val="24"/>
        </w:rPr>
      </w:pPr>
      <w:r>
        <w:rPr>
          <w:rFonts w:ascii="Arial" w:hAnsi="Arial" w:cs="Arial"/>
          <w:sz w:val="24"/>
          <w:szCs w:val="24"/>
        </w:rPr>
        <w:t>The City Clerk maintains a robust official document management system that includes documents associated with districts that have been heard and in some cases acted upon by City Council or other City boards and commissions.  The Clerk also maintains hard copy files for each district.</w:t>
      </w:r>
    </w:p>
    <w:p w:rsidR="00587E40" w:rsidRDefault="00587E40" w:rsidP="00587E40">
      <w:pPr>
        <w:autoSpaceDE w:val="0"/>
        <w:autoSpaceDN w:val="0"/>
        <w:adjustRightInd w:val="0"/>
        <w:spacing w:after="0" w:line="240" w:lineRule="auto"/>
        <w:rPr>
          <w:rFonts w:ascii="Arial" w:hAnsi="Arial" w:cs="Arial"/>
          <w:sz w:val="24"/>
          <w:szCs w:val="24"/>
        </w:rPr>
      </w:pPr>
    </w:p>
    <w:p w:rsidR="00587E40" w:rsidRDefault="00587E40" w:rsidP="00587E40">
      <w:pPr>
        <w:autoSpaceDE w:val="0"/>
        <w:autoSpaceDN w:val="0"/>
        <w:adjustRightInd w:val="0"/>
        <w:spacing w:after="0" w:line="240" w:lineRule="auto"/>
        <w:rPr>
          <w:rFonts w:ascii="Arial" w:hAnsi="Arial" w:cs="Arial"/>
          <w:sz w:val="24"/>
          <w:szCs w:val="24"/>
        </w:rPr>
      </w:pPr>
      <w:r>
        <w:rPr>
          <w:rFonts w:ascii="Arial" w:hAnsi="Arial" w:cs="Arial"/>
          <w:sz w:val="24"/>
          <w:szCs w:val="24"/>
        </w:rPr>
        <w:t>For any districts that certify a mill levy, the County Assessor identifies a telephone contact that appears as part of the property assessment record for that particular property.</w:t>
      </w:r>
    </w:p>
    <w:p w:rsidR="00587E40" w:rsidRDefault="00587E40" w:rsidP="00587E40">
      <w:pPr>
        <w:autoSpaceDE w:val="0"/>
        <w:autoSpaceDN w:val="0"/>
        <w:adjustRightInd w:val="0"/>
        <w:spacing w:after="0" w:line="240" w:lineRule="auto"/>
        <w:rPr>
          <w:rFonts w:ascii="Arial" w:hAnsi="Arial" w:cs="Arial"/>
          <w:sz w:val="24"/>
          <w:szCs w:val="24"/>
        </w:rPr>
      </w:pPr>
    </w:p>
    <w:p w:rsidR="00587E40" w:rsidRDefault="00587E40" w:rsidP="00587E40">
      <w:pPr>
        <w:autoSpaceDE w:val="0"/>
        <w:autoSpaceDN w:val="0"/>
        <w:adjustRightInd w:val="0"/>
        <w:spacing w:after="0" w:line="240" w:lineRule="auto"/>
        <w:rPr>
          <w:rFonts w:ascii="Arial" w:hAnsi="Arial" w:cs="Arial"/>
          <w:sz w:val="24"/>
          <w:szCs w:val="24"/>
          <w:u w:val="single"/>
        </w:rPr>
      </w:pPr>
      <w:r>
        <w:rPr>
          <w:rFonts w:ascii="Arial" w:hAnsi="Arial" w:cs="Arial"/>
          <w:sz w:val="24"/>
          <w:szCs w:val="24"/>
          <w:u w:val="single"/>
        </w:rPr>
        <w:t xml:space="preserve">Open Meetings, Records and Disclosure in General </w:t>
      </w:r>
    </w:p>
    <w:p w:rsidR="00587E40" w:rsidRDefault="00587E40" w:rsidP="00587E40">
      <w:pPr>
        <w:autoSpaceDE w:val="0"/>
        <w:autoSpaceDN w:val="0"/>
        <w:adjustRightInd w:val="0"/>
        <w:spacing w:after="0" w:line="240" w:lineRule="auto"/>
        <w:rPr>
          <w:rFonts w:ascii="Arial" w:hAnsi="Arial" w:cs="Arial"/>
          <w:sz w:val="24"/>
          <w:szCs w:val="24"/>
        </w:rPr>
      </w:pPr>
    </w:p>
    <w:p w:rsidR="00587E40" w:rsidRDefault="00587E40" w:rsidP="00587E4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As either independent or sponsored governmental entities, special districts are subject to Colorado Open Meetings and Open Records Laws.  Colorado Revised Statutes also include a variety of other disclosure, posting and reporting requirements specific to districts. </w:t>
      </w:r>
    </w:p>
    <w:p w:rsidR="00587E40" w:rsidRDefault="00587E40" w:rsidP="00587E40">
      <w:pPr>
        <w:autoSpaceDE w:val="0"/>
        <w:autoSpaceDN w:val="0"/>
        <w:adjustRightInd w:val="0"/>
        <w:spacing w:after="0" w:line="240" w:lineRule="auto"/>
        <w:rPr>
          <w:rFonts w:ascii="Arial" w:hAnsi="Arial" w:cs="Arial"/>
          <w:sz w:val="24"/>
          <w:szCs w:val="24"/>
        </w:rPr>
      </w:pPr>
    </w:p>
    <w:p w:rsidR="00587E40" w:rsidRDefault="00587E40" w:rsidP="00587E40">
      <w:pPr>
        <w:autoSpaceDE w:val="0"/>
        <w:autoSpaceDN w:val="0"/>
        <w:adjustRightInd w:val="0"/>
        <w:spacing w:after="0" w:line="240" w:lineRule="auto"/>
        <w:rPr>
          <w:rFonts w:ascii="Arial" w:hAnsi="Arial" w:cs="Arial"/>
          <w:sz w:val="24"/>
          <w:szCs w:val="24"/>
        </w:rPr>
      </w:pPr>
      <w:r>
        <w:rPr>
          <w:rFonts w:ascii="Arial" w:hAnsi="Arial" w:cs="Arial"/>
          <w:sz w:val="24"/>
          <w:szCs w:val="24"/>
        </w:rPr>
        <w:t>The documents associated with creation of districts are ordinarily recorded against the applicable properties and will be identified in conjunction with title searches, and are therefore identifiable during the process of closing on property purchases.  Some districts and/or developers with districts, go to the extent of creating separate acknowledgement or disclosure forms that are actively used in conjunction with property sale closings.</w:t>
      </w:r>
    </w:p>
    <w:p w:rsidR="00587E40" w:rsidRDefault="00587E40" w:rsidP="00587E40">
      <w:pPr>
        <w:autoSpaceDE w:val="0"/>
        <w:autoSpaceDN w:val="0"/>
        <w:adjustRightInd w:val="0"/>
        <w:spacing w:after="0" w:line="240" w:lineRule="auto"/>
        <w:rPr>
          <w:rFonts w:ascii="Arial" w:hAnsi="Arial" w:cs="Arial"/>
          <w:sz w:val="24"/>
          <w:szCs w:val="24"/>
        </w:rPr>
      </w:pPr>
    </w:p>
    <w:p w:rsidR="00587E40" w:rsidRDefault="00587E40" w:rsidP="00587E4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As part of the Model Service Plans for all metropolitan districts, there is required disclosure form (example attached).  These are ordinarily recorded against the applicable properties.  However, one disadvantage of the current format is that these </w:t>
      </w:r>
      <w:r>
        <w:rPr>
          <w:rFonts w:ascii="Arial" w:hAnsi="Arial" w:cs="Arial"/>
          <w:sz w:val="24"/>
          <w:szCs w:val="24"/>
        </w:rPr>
        <w:lastRenderedPageBreak/>
        <w:t>forms can become dated, as there is no mechanism currently available to keep them updated.</w:t>
      </w:r>
    </w:p>
    <w:p w:rsidR="00587E40" w:rsidRDefault="00587E40" w:rsidP="00587E40">
      <w:pPr>
        <w:autoSpaceDE w:val="0"/>
        <w:autoSpaceDN w:val="0"/>
        <w:adjustRightInd w:val="0"/>
        <w:spacing w:after="0" w:line="240" w:lineRule="auto"/>
        <w:rPr>
          <w:rFonts w:ascii="Arial" w:hAnsi="Arial" w:cs="Arial"/>
          <w:sz w:val="24"/>
          <w:szCs w:val="24"/>
        </w:rPr>
      </w:pPr>
    </w:p>
    <w:p w:rsidR="00587E40" w:rsidRDefault="00587E40" w:rsidP="00587E40">
      <w:pPr>
        <w:autoSpaceDE w:val="0"/>
        <w:autoSpaceDN w:val="0"/>
        <w:adjustRightInd w:val="0"/>
        <w:spacing w:after="0" w:line="240" w:lineRule="auto"/>
        <w:rPr>
          <w:rFonts w:ascii="Arial" w:hAnsi="Arial" w:cs="Arial"/>
          <w:sz w:val="24"/>
          <w:szCs w:val="24"/>
          <w:u w:val="single"/>
        </w:rPr>
      </w:pPr>
      <w:r>
        <w:rPr>
          <w:rFonts w:ascii="Arial" w:hAnsi="Arial" w:cs="Arial"/>
          <w:sz w:val="24"/>
          <w:szCs w:val="24"/>
          <w:u w:val="single"/>
        </w:rPr>
        <w:t>Annual Reporting</w:t>
      </w:r>
    </w:p>
    <w:p w:rsidR="00587E40" w:rsidRDefault="00587E40" w:rsidP="00587E40">
      <w:pPr>
        <w:autoSpaceDE w:val="0"/>
        <w:autoSpaceDN w:val="0"/>
        <w:adjustRightInd w:val="0"/>
        <w:spacing w:after="0" w:line="240" w:lineRule="auto"/>
        <w:rPr>
          <w:rFonts w:ascii="Arial" w:hAnsi="Arial" w:cs="Arial"/>
          <w:sz w:val="24"/>
          <w:szCs w:val="24"/>
          <w:u w:val="single"/>
        </w:rPr>
      </w:pPr>
    </w:p>
    <w:p w:rsidR="00587E40" w:rsidRDefault="00587E40" w:rsidP="00587E4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City staff suggests that for BIDs (business improvement districts) the required annual approval of Operating Plans and Budgets, constitutes a significant form of accountability and reporting to Council and property owners.  Although these documents are part of the City Council record and available to the public, it is not clear if they are posted and available at any fully convenient and accessible location.  For example, copies of the BIDs budgets are available at the DOLA site, but not necessarily the full Operating Plans. </w:t>
      </w:r>
    </w:p>
    <w:p w:rsidR="00587E40" w:rsidRDefault="00587E40" w:rsidP="00587E40">
      <w:pPr>
        <w:autoSpaceDE w:val="0"/>
        <w:autoSpaceDN w:val="0"/>
        <w:adjustRightInd w:val="0"/>
        <w:spacing w:after="0" w:line="240" w:lineRule="auto"/>
        <w:rPr>
          <w:rFonts w:ascii="Arial" w:hAnsi="Arial" w:cs="Arial"/>
          <w:sz w:val="24"/>
          <w:szCs w:val="24"/>
        </w:rPr>
      </w:pPr>
    </w:p>
    <w:p w:rsidR="00587E40" w:rsidRDefault="00587E40" w:rsidP="00587E40">
      <w:pPr>
        <w:autoSpaceDE w:val="0"/>
        <w:autoSpaceDN w:val="0"/>
        <w:adjustRightInd w:val="0"/>
        <w:spacing w:after="0" w:line="240" w:lineRule="auto"/>
        <w:rPr>
          <w:rFonts w:ascii="Arial" w:hAnsi="Arial" w:cs="Arial"/>
          <w:sz w:val="24"/>
          <w:szCs w:val="24"/>
        </w:rPr>
      </w:pPr>
      <w:r>
        <w:rPr>
          <w:rFonts w:ascii="Arial" w:hAnsi="Arial" w:cs="Arial"/>
          <w:sz w:val="24"/>
          <w:szCs w:val="24"/>
        </w:rPr>
        <w:t>Limited annual reporting on general improvement districts (GIDs) occurs in conjunction with the annual City auditing functions and their annual budget adoption processes.</w:t>
      </w:r>
    </w:p>
    <w:p w:rsidR="00587E40" w:rsidRDefault="00587E40" w:rsidP="00587E40">
      <w:pPr>
        <w:autoSpaceDE w:val="0"/>
        <w:autoSpaceDN w:val="0"/>
        <w:adjustRightInd w:val="0"/>
        <w:spacing w:after="0" w:line="240" w:lineRule="auto"/>
        <w:rPr>
          <w:rFonts w:ascii="Arial" w:hAnsi="Arial" w:cs="Arial"/>
          <w:sz w:val="24"/>
          <w:szCs w:val="24"/>
        </w:rPr>
      </w:pPr>
    </w:p>
    <w:p w:rsidR="00587E40" w:rsidRDefault="00587E40" w:rsidP="00587E40">
      <w:pPr>
        <w:autoSpaceDE w:val="0"/>
        <w:autoSpaceDN w:val="0"/>
        <w:adjustRightInd w:val="0"/>
        <w:spacing w:after="0" w:line="240" w:lineRule="auto"/>
        <w:rPr>
          <w:rFonts w:ascii="Arial" w:hAnsi="Arial" w:cs="Arial"/>
          <w:sz w:val="24"/>
          <w:szCs w:val="24"/>
        </w:rPr>
      </w:pPr>
      <w:r>
        <w:rPr>
          <w:rFonts w:ascii="Arial" w:hAnsi="Arial" w:cs="Arial"/>
          <w:sz w:val="24"/>
          <w:szCs w:val="24"/>
        </w:rPr>
        <w:t>SIMD information is included as part of the City’s budget.</w:t>
      </w:r>
    </w:p>
    <w:p w:rsidR="00587E40" w:rsidRDefault="00587E40" w:rsidP="00587E40">
      <w:pPr>
        <w:autoSpaceDE w:val="0"/>
        <w:autoSpaceDN w:val="0"/>
        <w:adjustRightInd w:val="0"/>
        <w:spacing w:after="0" w:line="240" w:lineRule="auto"/>
        <w:rPr>
          <w:rFonts w:ascii="Arial" w:hAnsi="Arial" w:cs="Arial"/>
          <w:sz w:val="24"/>
          <w:szCs w:val="24"/>
        </w:rPr>
      </w:pPr>
    </w:p>
    <w:p w:rsidR="00587E40" w:rsidRDefault="00587E40" w:rsidP="00587E4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Metropolitan districts have an annual report requirement which is integrated within the text of the Model Service Plans.  Authority to require this report comes from C.R.S. § 32-1-207 (3) (d).  </w:t>
      </w:r>
      <w:proofErr w:type="gramStart"/>
      <w:r>
        <w:rPr>
          <w:rFonts w:ascii="Arial" w:hAnsi="Arial" w:cs="Arial"/>
          <w:sz w:val="24"/>
          <w:szCs w:val="24"/>
        </w:rPr>
        <w:t>and</w:t>
      </w:r>
      <w:proofErr w:type="gramEnd"/>
      <w:r>
        <w:rPr>
          <w:rFonts w:ascii="Arial" w:hAnsi="Arial" w:cs="Arial"/>
          <w:sz w:val="24"/>
          <w:szCs w:val="24"/>
        </w:rPr>
        <w:t xml:space="preserve"> would also allow the City to periodically update and adapt this report requirement.  One challenge with this approach is that it essentially fixed the content and format of this report as adopted in 2006. Based on experience during the last 14 years, along with the availability to make use of electronic links would suggest that electronic links to documents would now be a more efficient a useful approach. Essentially, if the information is already being digitally provided at an accessible and dependable location (e.g. the DOLA website) a simple electronic link could be provided.  The City could then focus on asking for information considered important and not otherwise already available.   Because service plans constitute the equivalent of contractual documents, it is legally problematic to make changes to service plans after-the fact. Therefore, if a determination were made to adopt a new format and approach to metropolitan district annual reports (and remove the detail of the requirement from the body of the service plan), this requirement would be limited to new and amended service plans.</w:t>
      </w:r>
    </w:p>
    <w:p w:rsidR="00587E40" w:rsidRDefault="00587E40" w:rsidP="00587E40">
      <w:pPr>
        <w:autoSpaceDE w:val="0"/>
        <w:autoSpaceDN w:val="0"/>
        <w:adjustRightInd w:val="0"/>
        <w:spacing w:after="0" w:line="240" w:lineRule="auto"/>
        <w:rPr>
          <w:rFonts w:ascii="Arial" w:hAnsi="Arial" w:cs="Arial"/>
          <w:sz w:val="24"/>
          <w:szCs w:val="24"/>
        </w:rPr>
      </w:pPr>
    </w:p>
    <w:p w:rsidR="00587E40" w:rsidRDefault="00587E40" w:rsidP="00587E40">
      <w:pPr>
        <w:autoSpaceDE w:val="0"/>
        <w:autoSpaceDN w:val="0"/>
        <w:adjustRightInd w:val="0"/>
        <w:spacing w:after="0" w:line="240" w:lineRule="auto"/>
        <w:rPr>
          <w:rFonts w:ascii="Arial" w:hAnsi="Arial" w:cs="Arial"/>
          <w:sz w:val="24"/>
          <w:szCs w:val="24"/>
          <w:u w:val="single"/>
        </w:rPr>
      </w:pPr>
      <w:r>
        <w:rPr>
          <w:rFonts w:ascii="Arial" w:hAnsi="Arial" w:cs="Arial"/>
          <w:sz w:val="24"/>
          <w:szCs w:val="24"/>
          <w:u w:val="single"/>
        </w:rPr>
        <w:t>Financial Reporting</w:t>
      </w:r>
    </w:p>
    <w:p w:rsidR="00587E40" w:rsidRDefault="00587E40" w:rsidP="00587E40">
      <w:pPr>
        <w:autoSpaceDE w:val="0"/>
        <w:autoSpaceDN w:val="0"/>
        <w:adjustRightInd w:val="0"/>
        <w:spacing w:after="0" w:line="240" w:lineRule="auto"/>
        <w:rPr>
          <w:rFonts w:ascii="Arial" w:hAnsi="Arial" w:cs="Arial"/>
          <w:sz w:val="24"/>
          <w:szCs w:val="24"/>
          <w:u w:val="single"/>
        </w:rPr>
      </w:pPr>
    </w:p>
    <w:p w:rsidR="00587E40" w:rsidRDefault="00587E40" w:rsidP="00587E40">
      <w:pPr>
        <w:autoSpaceDE w:val="0"/>
        <w:autoSpaceDN w:val="0"/>
        <w:adjustRightInd w:val="0"/>
        <w:spacing w:after="0" w:line="240" w:lineRule="auto"/>
        <w:rPr>
          <w:rFonts w:ascii="Arial" w:hAnsi="Arial" w:cs="Arial"/>
          <w:sz w:val="24"/>
          <w:szCs w:val="24"/>
        </w:rPr>
      </w:pPr>
      <w:r>
        <w:rPr>
          <w:rFonts w:ascii="Arial" w:hAnsi="Arial" w:cs="Arial"/>
          <w:sz w:val="24"/>
          <w:szCs w:val="24"/>
        </w:rPr>
        <w:t>As separate governmental entities (or entities sponsored by the City in the case of SIMDs), districts all have responsibilities for adopting budgets and making these publically available.  Budgets and audits (if required) are all provided to the State.</w:t>
      </w:r>
    </w:p>
    <w:p w:rsidR="00587E40" w:rsidRDefault="00587E40" w:rsidP="00587E40">
      <w:pPr>
        <w:autoSpaceDE w:val="0"/>
        <w:autoSpaceDN w:val="0"/>
        <w:adjustRightInd w:val="0"/>
        <w:spacing w:after="0" w:line="240" w:lineRule="auto"/>
        <w:rPr>
          <w:rFonts w:ascii="Arial" w:hAnsi="Arial" w:cs="Arial"/>
          <w:sz w:val="24"/>
          <w:szCs w:val="24"/>
        </w:rPr>
      </w:pPr>
    </w:p>
    <w:p w:rsidR="00587E40" w:rsidRDefault="00587E40" w:rsidP="00587E40">
      <w:pPr>
        <w:autoSpaceDE w:val="0"/>
        <w:autoSpaceDN w:val="0"/>
        <w:adjustRightInd w:val="0"/>
        <w:spacing w:after="0" w:line="240" w:lineRule="auto"/>
        <w:rPr>
          <w:rFonts w:ascii="Arial" w:hAnsi="Arial" w:cs="Arial"/>
          <w:sz w:val="24"/>
          <w:szCs w:val="24"/>
        </w:rPr>
      </w:pPr>
      <w:r>
        <w:rPr>
          <w:rFonts w:ascii="Arial" w:hAnsi="Arial" w:cs="Arial"/>
          <w:sz w:val="24"/>
          <w:szCs w:val="24"/>
        </w:rPr>
        <w:t>Metropolitan districts, GIDs and BIDs ordinarily must complete annual audits.  In the case of GIDs they are the responsibility of the City, and in the case of BIDs the audits are required of all BIDs pursuant to the Special District Policy and must be provided to the City, with relevant information incorporated into the City’s Comprehensive Annual Financial Report (CAFR).</w:t>
      </w:r>
    </w:p>
    <w:p w:rsidR="00587E40" w:rsidRDefault="00587E40" w:rsidP="00587E40">
      <w:pPr>
        <w:autoSpaceDE w:val="0"/>
        <w:autoSpaceDN w:val="0"/>
        <w:adjustRightInd w:val="0"/>
        <w:spacing w:after="0" w:line="240" w:lineRule="auto"/>
        <w:rPr>
          <w:rFonts w:ascii="Arial" w:hAnsi="Arial" w:cs="Arial"/>
          <w:sz w:val="24"/>
          <w:szCs w:val="24"/>
        </w:rPr>
      </w:pPr>
    </w:p>
    <w:p w:rsidR="00587E40" w:rsidRDefault="00587E40" w:rsidP="00587E40">
      <w:pPr>
        <w:autoSpaceDE w:val="0"/>
        <w:autoSpaceDN w:val="0"/>
        <w:adjustRightInd w:val="0"/>
        <w:spacing w:after="0" w:line="240" w:lineRule="auto"/>
        <w:rPr>
          <w:rFonts w:ascii="Arial" w:hAnsi="Arial" w:cs="Arial"/>
          <w:sz w:val="24"/>
          <w:szCs w:val="24"/>
        </w:rPr>
      </w:pPr>
      <w:r>
        <w:rPr>
          <w:rFonts w:ascii="Arial" w:hAnsi="Arial" w:cs="Arial"/>
          <w:sz w:val="24"/>
          <w:szCs w:val="24"/>
        </w:rPr>
        <w:t>Metropolitan Districts must also provide annual audits, however a provision for local governments under C.R.S. § 29-1-604 allows metropolitan districts to file for an exemption if their annual revenues and expenses fall below certain thresholds (less than $100,000 per year in most cases).  Effectively, this means that metropolitan districts are typically not required to provide audits in the early years after their creation, and therefore it may be more difficult to obtain access about reimbursement agreements in particular.</w:t>
      </w:r>
    </w:p>
    <w:p w:rsidR="00587E40" w:rsidRDefault="00587E40" w:rsidP="00587E40">
      <w:pPr>
        <w:autoSpaceDE w:val="0"/>
        <w:autoSpaceDN w:val="0"/>
        <w:adjustRightInd w:val="0"/>
        <w:spacing w:after="0" w:line="240" w:lineRule="auto"/>
        <w:rPr>
          <w:rFonts w:ascii="Arial" w:hAnsi="Arial" w:cs="Arial"/>
          <w:b/>
          <w:bCs/>
          <w:sz w:val="24"/>
          <w:szCs w:val="24"/>
        </w:rPr>
      </w:pPr>
    </w:p>
    <w:p w:rsidR="00587E40" w:rsidRDefault="00587E40" w:rsidP="00587E4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Conversion of Metropolitan Districts to Resident or Multiple Owner Control</w:t>
      </w:r>
    </w:p>
    <w:p w:rsidR="00587E40" w:rsidRDefault="00587E40" w:rsidP="00587E40">
      <w:pPr>
        <w:autoSpaceDE w:val="0"/>
        <w:autoSpaceDN w:val="0"/>
        <w:adjustRightInd w:val="0"/>
        <w:spacing w:after="0" w:line="240" w:lineRule="auto"/>
        <w:rPr>
          <w:rFonts w:ascii="Arial" w:hAnsi="Arial" w:cs="Arial"/>
          <w:b/>
          <w:bCs/>
          <w:sz w:val="24"/>
          <w:szCs w:val="24"/>
        </w:rPr>
      </w:pPr>
    </w:p>
    <w:p w:rsidR="00587E40" w:rsidRDefault="00587E40" w:rsidP="00587E4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 separate City staff-generated overview of this topic is provided.  Generally, districts are created with related party developer boards, and over time either will or may convert to more broadly representative property owner and/or resident boards. </w:t>
      </w:r>
    </w:p>
    <w:p w:rsidR="00587E40" w:rsidRDefault="00587E40" w:rsidP="00587E40">
      <w:pPr>
        <w:autoSpaceDE w:val="0"/>
        <w:autoSpaceDN w:val="0"/>
        <w:adjustRightInd w:val="0"/>
        <w:spacing w:after="0" w:line="240" w:lineRule="auto"/>
        <w:rPr>
          <w:rFonts w:ascii="Arial" w:hAnsi="Arial" w:cs="Arial"/>
          <w:sz w:val="24"/>
          <w:szCs w:val="24"/>
        </w:rPr>
      </w:pPr>
    </w:p>
    <w:p w:rsidR="00587E40" w:rsidRDefault="00587E40" w:rsidP="00587E4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In Colorado Springs, to the knowledge of City staff, of all the BIDs only the Downtown BID has a broadly representative board of property owners. </w:t>
      </w:r>
    </w:p>
    <w:p w:rsidR="00587E40" w:rsidRDefault="00587E40" w:rsidP="00587E40">
      <w:pPr>
        <w:autoSpaceDE w:val="0"/>
        <w:autoSpaceDN w:val="0"/>
        <w:adjustRightInd w:val="0"/>
        <w:spacing w:after="0" w:line="240" w:lineRule="auto"/>
        <w:rPr>
          <w:rFonts w:ascii="Arial" w:hAnsi="Arial" w:cs="Arial"/>
          <w:sz w:val="24"/>
          <w:szCs w:val="24"/>
        </w:rPr>
      </w:pPr>
    </w:p>
    <w:p w:rsidR="00587E40" w:rsidRDefault="00587E40" w:rsidP="00587E40">
      <w:pPr>
        <w:autoSpaceDE w:val="0"/>
        <w:autoSpaceDN w:val="0"/>
        <w:adjustRightInd w:val="0"/>
        <w:spacing w:after="0" w:line="240" w:lineRule="auto"/>
        <w:rPr>
          <w:rFonts w:ascii="Arial" w:hAnsi="Arial" w:cs="Arial"/>
          <w:sz w:val="24"/>
          <w:szCs w:val="24"/>
        </w:rPr>
      </w:pPr>
      <w:r>
        <w:rPr>
          <w:rFonts w:ascii="Arial" w:hAnsi="Arial" w:cs="Arial"/>
          <w:sz w:val="24"/>
          <w:szCs w:val="24"/>
        </w:rPr>
        <w:t>A number of Colorado Springs residential metropolitan districts already have or are in the process of converting partially or wholly from developer to resident owner boards of directors.  However, staff are not aware of any examples where this has progressed to point where there is no further direct or indirect developer involvement.</w:t>
      </w:r>
    </w:p>
    <w:p w:rsidR="00587E40" w:rsidRDefault="00587E40" w:rsidP="00587E40">
      <w:pPr>
        <w:autoSpaceDE w:val="0"/>
        <w:autoSpaceDN w:val="0"/>
        <w:adjustRightInd w:val="0"/>
        <w:spacing w:after="0" w:line="240" w:lineRule="auto"/>
        <w:rPr>
          <w:rFonts w:ascii="Arial" w:hAnsi="Arial" w:cs="Arial"/>
          <w:sz w:val="24"/>
          <w:szCs w:val="24"/>
        </w:rPr>
      </w:pPr>
    </w:p>
    <w:p w:rsidR="00587E40" w:rsidRDefault="00587E40" w:rsidP="00587E40">
      <w:pPr>
        <w:autoSpaceDE w:val="0"/>
        <w:autoSpaceDN w:val="0"/>
        <w:adjustRightInd w:val="0"/>
        <w:spacing w:after="0" w:line="240" w:lineRule="auto"/>
        <w:rPr>
          <w:rFonts w:ascii="Arial" w:hAnsi="Arial" w:cs="Arial"/>
          <w:sz w:val="24"/>
          <w:szCs w:val="24"/>
        </w:rPr>
      </w:pPr>
      <w:r>
        <w:rPr>
          <w:rFonts w:ascii="Arial" w:hAnsi="Arial" w:cs="Arial"/>
          <w:sz w:val="24"/>
          <w:szCs w:val="24"/>
        </w:rPr>
        <w:t>There are examples in Colorado where multiple metropolitan district structures have transitioned entirely from developer to resident/property owner control.  However, none have occurred yet in Colorado Springs.  Scenarios for how this transition could occur in the future, are addressed in the attachment.</w:t>
      </w:r>
    </w:p>
    <w:p w:rsidR="00587E40" w:rsidRDefault="00587E40" w:rsidP="00587E40">
      <w:pPr>
        <w:autoSpaceDE w:val="0"/>
        <w:autoSpaceDN w:val="0"/>
        <w:adjustRightInd w:val="0"/>
        <w:spacing w:after="0" w:line="240" w:lineRule="auto"/>
        <w:rPr>
          <w:rFonts w:ascii="Arial" w:hAnsi="Arial" w:cs="Arial"/>
          <w:sz w:val="24"/>
          <w:szCs w:val="24"/>
        </w:rPr>
      </w:pPr>
    </w:p>
    <w:p w:rsidR="00587E40" w:rsidRDefault="00587E40" w:rsidP="00587E40">
      <w:pPr>
        <w:autoSpaceDE w:val="0"/>
        <w:autoSpaceDN w:val="0"/>
        <w:adjustRightInd w:val="0"/>
        <w:spacing w:after="0" w:line="240" w:lineRule="auto"/>
        <w:rPr>
          <w:rFonts w:ascii="Arial" w:hAnsi="Arial" w:cs="Arial"/>
          <w:b/>
          <w:bCs/>
          <w:sz w:val="24"/>
          <w:szCs w:val="24"/>
        </w:rPr>
      </w:pPr>
    </w:p>
    <w:p w:rsidR="00587E40" w:rsidRDefault="00587E40" w:rsidP="00587E4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District Dissolution</w:t>
      </w:r>
    </w:p>
    <w:p w:rsidR="00587E40" w:rsidRDefault="00587E40" w:rsidP="00587E40">
      <w:pPr>
        <w:autoSpaceDE w:val="0"/>
        <w:autoSpaceDN w:val="0"/>
        <w:adjustRightInd w:val="0"/>
        <w:spacing w:after="0" w:line="240" w:lineRule="auto"/>
        <w:rPr>
          <w:rFonts w:ascii="Arial" w:hAnsi="Arial" w:cs="Arial"/>
          <w:b/>
          <w:bCs/>
          <w:sz w:val="24"/>
          <w:szCs w:val="24"/>
        </w:rPr>
      </w:pPr>
    </w:p>
    <w:p w:rsidR="00587E40" w:rsidRDefault="00587E40" w:rsidP="00587E4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 separate attachment is provided summarizing the key aspects of special district dissolution.  </w:t>
      </w:r>
    </w:p>
    <w:p w:rsidR="00587E40" w:rsidRDefault="00587E40" w:rsidP="00587E40">
      <w:pPr>
        <w:autoSpaceDE w:val="0"/>
        <w:autoSpaceDN w:val="0"/>
        <w:adjustRightInd w:val="0"/>
        <w:spacing w:after="0" w:line="240" w:lineRule="auto"/>
        <w:rPr>
          <w:rFonts w:ascii="Arial" w:hAnsi="Arial" w:cs="Arial"/>
          <w:sz w:val="24"/>
          <w:szCs w:val="24"/>
        </w:rPr>
      </w:pPr>
    </w:p>
    <w:p w:rsidR="00587E40" w:rsidRDefault="00587E40" w:rsidP="00587E40">
      <w:pPr>
        <w:autoSpaceDE w:val="0"/>
        <w:autoSpaceDN w:val="0"/>
        <w:adjustRightInd w:val="0"/>
        <w:spacing w:after="0" w:line="240" w:lineRule="auto"/>
        <w:rPr>
          <w:rFonts w:ascii="Arial" w:hAnsi="Arial" w:cs="Arial"/>
          <w:sz w:val="24"/>
          <w:szCs w:val="24"/>
        </w:rPr>
      </w:pPr>
      <w:r>
        <w:rPr>
          <w:rFonts w:ascii="Arial" w:hAnsi="Arial" w:cs="Arial"/>
          <w:sz w:val="24"/>
          <w:szCs w:val="24"/>
        </w:rPr>
        <w:t>As described in prior overview sessions, City-created local improvement districts (LIDs) essentially cease to exist once their financial obligations are completed.  There are affirmative processes required for dissolution of other types of districts. These are different for each type of district.  Generally, the two most common scenarios for district dissolution are as follows:</w:t>
      </w:r>
    </w:p>
    <w:p w:rsidR="00587E40" w:rsidRDefault="00587E40" w:rsidP="00587E40">
      <w:pPr>
        <w:autoSpaceDE w:val="0"/>
        <w:autoSpaceDN w:val="0"/>
        <w:adjustRightInd w:val="0"/>
        <w:spacing w:after="0" w:line="240" w:lineRule="auto"/>
        <w:rPr>
          <w:rFonts w:ascii="Arial" w:hAnsi="Arial" w:cs="Arial"/>
          <w:sz w:val="24"/>
          <w:szCs w:val="24"/>
        </w:rPr>
      </w:pPr>
    </w:p>
    <w:p w:rsidR="00587E40" w:rsidRDefault="00587E40" w:rsidP="00587E40">
      <w:p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1)</w:t>
      </w:r>
      <w:r>
        <w:rPr>
          <w:rFonts w:ascii="Arial" w:hAnsi="Arial" w:cs="Arial"/>
          <w:sz w:val="24"/>
          <w:szCs w:val="24"/>
        </w:rPr>
        <w:tab/>
        <w:t>The district never really became active and never progressed to a point where it was needed</w:t>
      </w:r>
    </w:p>
    <w:p w:rsidR="00587E40" w:rsidRDefault="00587E40" w:rsidP="00587E40">
      <w:pPr>
        <w:autoSpaceDE w:val="0"/>
        <w:autoSpaceDN w:val="0"/>
        <w:adjustRightInd w:val="0"/>
        <w:spacing w:after="0" w:line="240" w:lineRule="auto"/>
        <w:ind w:left="1440"/>
        <w:rPr>
          <w:rFonts w:ascii="Arial" w:hAnsi="Arial" w:cs="Arial"/>
          <w:sz w:val="24"/>
          <w:szCs w:val="24"/>
        </w:rPr>
      </w:pPr>
      <w:r>
        <w:rPr>
          <w:rFonts w:ascii="Arial" w:hAnsi="Arial" w:cs="Arial"/>
          <w:sz w:val="24"/>
          <w:szCs w:val="24"/>
        </w:rPr>
        <w:t>-an example is the former Downtown Metropolitan District which at one time included the Downtown USOC building property</w:t>
      </w:r>
    </w:p>
    <w:p w:rsidR="00587E40" w:rsidRDefault="00587E40" w:rsidP="00587E40">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2)  The district has completed its purposes and no longer has outstanding                                          obligations</w:t>
      </w:r>
    </w:p>
    <w:p w:rsidR="00587E40" w:rsidRDefault="00587E40" w:rsidP="00587E40">
      <w:pPr>
        <w:autoSpaceDE w:val="0"/>
        <w:autoSpaceDN w:val="0"/>
        <w:adjustRightInd w:val="0"/>
        <w:spacing w:after="0" w:line="240" w:lineRule="auto"/>
        <w:ind w:left="1440"/>
        <w:rPr>
          <w:rFonts w:ascii="Arial" w:hAnsi="Arial" w:cs="Arial"/>
          <w:sz w:val="24"/>
          <w:szCs w:val="24"/>
        </w:rPr>
      </w:pPr>
      <w:r>
        <w:rPr>
          <w:rFonts w:ascii="Arial" w:hAnsi="Arial" w:cs="Arial"/>
          <w:sz w:val="24"/>
          <w:szCs w:val="24"/>
        </w:rPr>
        <w:lastRenderedPageBreak/>
        <w:t>-examples include the former METEX Metropolitan District which issued debt to originally construct a segment of Powers Boulevard and the Cottonwood General Improvement District which as dissolved by the City a few years ago, following pay off of its debt.</w:t>
      </w:r>
    </w:p>
    <w:p w:rsidR="00587E40" w:rsidRDefault="00587E40" w:rsidP="00587E40">
      <w:pPr>
        <w:autoSpaceDE w:val="0"/>
        <w:autoSpaceDN w:val="0"/>
        <w:adjustRightInd w:val="0"/>
        <w:spacing w:after="0" w:line="240" w:lineRule="auto"/>
        <w:ind w:left="1440"/>
        <w:rPr>
          <w:rFonts w:ascii="Arial" w:hAnsi="Arial" w:cs="Arial"/>
          <w:sz w:val="24"/>
          <w:szCs w:val="24"/>
        </w:rPr>
      </w:pPr>
    </w:p>
    <w:p w:rsidR="00587E40" w:rsidRDefault="00587E40" w:rsidP="00587E4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While there are a several other “debt only” districts that will likely be dissolved in the next decade or thereafter, most existing districts are expected to remain in place for longer periods or in relative perpetuity.  With a possible few exceptions, essentially all the districts created in Colorado Springs in the past five years, have been set up to have “perpetual” purposes and functions.  </w:t>
      </w:r>
    </w:p>
    <w:p w:rsidR="00587E40" w:rsidRDefault="00587E40" w:rsidP="00587E40">
      <w:pPr>
        <w:autoSpaceDE w:val="0"/>
        <w:autoSpaceDN w:val="0"/>
        <w:adjustRightInd w:val="0"/>
        <w:spacing w:after="0" w:line="240" w:lineRule="auto"/>
        <w:rPr>
          <w:rFonts w:ascii="Arial" w:hAnsi="Arial" w:cs="Arial"/>
          <w:b/>
          <w:bCs/>
          <w:sz w:val="24"/>
          <w:szCs w:val="24"/>
        </w:rPr>
      </w:pPr>
    </w:p>
    <w:p w:rsidR="00587E40" w:rsidRDefault="00587E40" w:rsidP="00587E40">
      <w:pPr>
        <w:autoSpaceDE w:val="0"/>
        <w:autoSpaceDN w:val="0"/>
        <w:adjustRightInd w:val="0"/>
        <w:spacing w:after="0" w:line="240" w:lineRule="auto"/>
        <w:rPr>
          <w:rFonts w:ascii="Arial" w:hAnsi="Arial" w:cs="Arial"/>
          <w:sz w:val="24"/>
          <w:szCs w:val="24"/>
        </w:rPr>
      </w:pPr>
    </w:p>
    <w:p w:rsidR="00587E40" w:rsidRDefault="00587E40" w:rsidP="00587E4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Overall Summary of Prior Session Topics</w:t>
      </w:r>
    </w:p>
    <w:p w:rsidR="00587E40" w:rsidRDefault="00587E40" w:rsidP="00587E40">
      <w:pPr>
        <w:autoSpaceDE w:val="0"/>
        <w:autoSpaceDN w:val="0"/>
        <w:adjustRightInd w:val="0"/>
        <w:spacing w:after="0" w:line="240" w:lineRule="auto"/>
        <w:rPr>
          <w:rFonts w:ascii="Arial" w:hAnsi="Arial" w:cs="Arial"/>
          <w:b/>
          <w:bCs/>
          <w:sz w:val="24"/>
          <w:szCs w:val="24"/>
        </w:rPr>
      </w:pPr>
    </w:p>
    <w:p w:rsidR="00587E40" w:rsidRDefault="00587E40" w:rsidP="00587E40">
      <w:pPr>
        <w:autoSpaceDE w:val="0"/>
        <w:autoSpaceDN w:val="0"/>
        <w:adjustRightInd w:val="0"/>
        <w:spacing w:after="0" w:line="240" w:lineRule="auto"/>
        <w:rPr>
          <w:rFonts w:ascii="Arial" w:hAnsi="Arial" w:cs="Arial"/>
          <w:sz w:val="24"/>
          <w:szCs w:val="24"/>
        </w:rPr>
      </w:pPr>
      <w:r>
        <w:rPr>
          <w:rFonts w:ascii="Arial" w:hAnsi="Arial" w:cs="Arial"/>
          <w:sz w:val="24"/>
          <w:szCs w:val="24"/>
        </w:rPr>
        <w:t>The following is a generalized summary of all seven overview sessions, including today’s anticipated session</w:t>
      </w:r>
    </w:p>
    <w:p w:rsidR="00587E40" w:rsidRDefault="00587E40" w:rsidP="00587E40">
      <w:pPr>
        <w:autoSpaceDE w:val="0"/>
        <w:autoSpaceDN w:val="0"/>
        <w:adjustRightInd w:val="0"/>
        <w:spacing w:after="0" w:line="240" w:lineRule="auto"/>
        <w:rPr>
          <w:rFonts w:ascii="Arial" w:hAnsi="Arial" w:cs="Arial"/>
          <w:sz w:val="24"/>
          <w:szCs w:val="24"/>
          <w:u w:val="single"/>
        </w:rPr>
      </w:pPr>
    </w:p>
    <w:p w:rsidR="00587E40" w:rsidRDefault="00587E40" w:rsidP="00587E40">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u w:val="single"/>
        </w:rPr>
        <w:t>Session 1- (September 23, 2019</w:t>
      </w:r>
      <w:proofErr w:type="gramStart"/>
      <w:r>
        <w:rPr>
          <w:rFonts w:ascii="Arial" w:hAnsi="Arial" w:cs="Arial"/>
          <w:sz w:val="24"/>
          <w:szCs w:val="24"/>
          <w:u w:val="single"/>
        </w:rPr>
        <w:t>)</w:t>
      </w:r>
      <w:r>
        <w:rPr>
          <w:rFonts w:ascii="Arial" w:hAnsi="Arial" w:cs="Arial"/>
          <w:sz w:val="24"/>
          <w:szCs w:val="24"/>
        </w:rPr>
        <w:t>-</w:t>
      </w:r>
      <w:proofErr w:type="gramEnd"/>
      <w:r>
        <w:rPr>
          <w:rFonts w:ascii="Arial" w:hAnsi="Arial" w:cs="Arial"/>
          <w:sz w:val="24"/>
          <w:szCs w:val="24"/>
        </w:rPr>
        <w:t xml:space="preserve"> completed</w:t>
      </w:r>
    </w:p>
    <w:p w:rsidR="00587E40" w:rsidRDefault="00587E40" w:rsidP="00587E40">
      <w:pPr>
        <w:autoSpaceDE w:val="0"/>
        <w:autoSpaceDN w:val="0"/>
        <w:adjustRightInd w:val="0"/>
        <w:spacing w:after="0" w:line="240" w:lineRule="auto"/>
        <w:rPr>
          <w:rFonts w:ascii="Arial" w:hAnsi="Arial" w:cs="Arial"/>
          <w:sz w:val="24"/>
          <w:szCs w:val="24"/>
          <w:u w:val="single"/>
        </w:rPr>
      </w:pPr>
    </w:p>
    <w:p w:rsidR="00587E40" w:rsidRDefault="00587E40" w:rsidP="00587E40">
      <w:pPr>
        <w:autoSpaceDE w:val="0"/>
        <w:autoSpaceDN w:val="0"/>
        <w:adjustRightInd w:val="0"/>
        <w:spacing w:after="0" w:line="240" w:lineRule="auto"/>
        <w:ind w:left="720" w:hanging="360"/>
        <w:rPr>
          <w:rFonts w:ascii="Arial" w:hAnsi="Arial" w:cs="Arial"/>
          <w:sz w:val="24"/>
          <w:szCs w:val="24"/>
        </w:rPr>
      </w:pPr>
      <w:r>
        <w:rPr>
          <w:rFonts w:ascii="Symbol" w:hAnsi="Symbol" w:cs="Symbol"/>
          <w:sz w:val="24"/>
          <w:szCs w:val="24"/>
        </w:rPr>
        <w:t></w:t>
      </w:r>
      <w:r>
        <w:rPr>
          <w:rFonts w:ascii="Symbol" w:hAnsi="Symbol" w:cs="Symbol"/>
          <w:sz w:val="24"/>
          <w:szCs w:val="24"/>
        </w:rPr>
        <w:tab/>
      </w:r>
      <w:r>
        <w:rPr>
          <w:rFonts w:ascii="Arial" w:hAnsi="Arial" w:cs="Arial"/>
          <w:sz w:val="24"/>
          <w:szCs w:val="24"/>
        </w:rPr>
        <w:t xml:space="preserve">General district overview </w:t>
      </w:r>
    </w:p>
    <w:p w:rsidR="00587E40" w:rsidRDefault="00587E40" w:rsidP="00587E40">
      <w:pPr>
        <w:autoSpaceDE w:val="0"/>
        <w:autoSpaceDN w:val="0"/>
        <w:adjustRightInd w:val="0"/>
        <w:spacing w:after="0" w:line="240" w:lineRule="auto"/>
        <w:ind w:left="720" w:hanging="360"/>
        <w:rPr>
          <w:rFonts w:ascii="Arial" w:hAnsi="Arial" w:cs="Arial"/>
          <w:sz w:val="24"/>
          <w:szCs w:val="24"/>
        </w:rPr>
      </w:pPr>
      <w:r>
        <w:rPr>
          <w:rFonts w:ascii="Symbol" w:hAnsi="Symbol" w:cs="Symbol"/>
          <w:sz w:val="24"/>
          <w:szCs w:val="24"/>
        </w:rPr>
        <w:t></w:t>
      </w:r>
      <w:r>
        <w:rPr>
          <w:rFonts w:ascii="Symbol" w:hAnsi="Symbol" w:cs="Symbol"/>
          <w:sz w:val="24"/>
          <w:szCs w:val="24"/>
        </w:rPr>
        <w:tab/>
      </w:r>
      <w:r>
        <w:rPr>
          <w:rFonts w:ascii="Arial" w:hAnsi="Arial" w:cs="Arial"/>
          <w:sz w:val="24"/>
          <w:szCs w:val="24"/>
        </w:rPr>
        <w:t>State and County-wide district context</w:t>
      </w:r>
    </w:p>
    <w:p w:rsidR="00587E40" w:rsidRDefault="00587E40" w:rsidP="00587E40">
      <w:pPr>
        <w:autoSpaceDE w:val="0"/>
        <w:autoSpaceDN w:val="0"/>
        <w:adjustRightInd w:val="0"/>
        <w:spacing w:after="0" w:line="240" w:lineRule="auto"/>
        <w:ind w:left="720" w:hanging="360"/>
        <w:rPr>
          <w:rFonts w:ascii="Arial" w:hAnsi="Arial" w:cs="Arial"/>
          <w:sz w:val="24"/>
          <w:szCs w:val="24"/>
        </w:rPr>
      </w:pPr>
      <w:r>
        <w:rPr>
          <w:rFonts w:ascii="Symbol" w:hAnsi="Symbol" w:cs="Symbol"/>
          <w:sz w:val="24"/>
          <w:szCs w:val="24"/>
        </w:rPr>
        <w:t></w:t>
      </w:r>
      <w:r>
        <w:rPr>
          <w:rFonts w:ascii="Symbol" w:hAnsi="Symbol" w:cs="Symbol"/>
          <w:sz w:val="24"/>
          <w:szCs w:val="24"/>
        </w:rPr>
        <w:tab/>
      </w:r>
      <w:r>
        <w:rPr>
          <w:rFonts w:ascii="Arial" w:hAnsi="Arial" w:cs="Arial"/>
          <w:sz w:val="24"/>
          <w:szCs w:val="24"/>
        </w:rPr>
        <w:t xml:space="preserve">2006 Special District Policy </w:t>
      </w:r>
    </w:p>
    <w:p w:rsidR="00587E40" w:rsidRDefault="00587E40" w:rsidP="00587E40">
      <w:pPr>
        <w:autoSpaceDE w:val="0"/>
        <w:autoSpaceDN w:val="0"/>
        <w:adjustRightInd w:val="0"/>
        <w:spacing w:after="0" w:line="240" w:lineRule="auto"/>
        <w:ind w:left="720" w:hanging="360"/>
        <w:rPr>
          <w:rFonts w:ascii="Arial" w:hAnsi="Arial" w:cs="Arial"/>
          <w:sz w:val="24"/>
          <w:szCs w:val="24"/>
        </w:rPr>
      </w:pPr>
      <w:r>
        <w:rPr>
          <w:rFonts w:ascii="Symbol" w:hAnsi="Symbol" w:cs="Symbol"/>
          <w:sz w:val="24"/>
          <w:szCs w:val="24"/>
        </w:rPr>
        <w:t></w:t>
      </w:r>
      <w:r>
        <w:rPr>
          <w:rFonts w:ascii="Symbol" w:hAnsi="Symbol" w:cs="Symbol"/>
          <w:sz w:val="24"/>
          <w:szCs w:val="24"/>
        </w:rPr>
        <w:tab/>
      </w:r>
      <w:r>
        <w:rPr>
          <w:rFonts w:ascii="Arial" w:hAnsi="Arial" w:cs="Arial"/>
          <w:sz w:val="24"/>
          <w:szCs w:val="24"/>
        </w:rPr>
        <w:t>BIDs</w:t>
      </w:r>
    </w:p>
    <w:p w:rsidR="00587E40" w:rsidRDefault="00587E40" w:rsidP="00587E40">
      <w:pPr>
        <w:autoSpaceDE w:val="0"/>
        <w:autoSpaceDN w:val="0"/>
        <w:adjustRightInd w:val="0"/>
        <w:spacing w:after="0" w:line="240" w:lineRule="auto"/>
        <w:ind w:left="720" w:hanging="360"/>
        <w:rPr>
          <w:rFonts w:ascii="Arial" w:hAnsi="Arial" w:cs="Arial"/>
          <w:sz w:val="24"/>
          <w:szCs w:val="24"/>
        </w:rPr>
      </w:pPr>
      <w:r>
        <w:rPr>
          <w:rFonts w:ascii="Symbol" w:hAnsi="Symbol" w:cs="Symbol"/>
          <w:sz w:val="24"/>
          <w:szCs w:val="24"/>
        </w:rPr>
        <w:t></w:t>
      </w:r>
      <w:r>
        <w:rPr>
          <w:rFonts w:ascii="Symbol" w:hAnsi="Symbol" w:cs="Symbol"/>
          <w:sz w:val="24"/>
          <w:szCs w:val="24"/>
        </w:rPr>
        <w:tab/>
      </w:r>
      <w:r>
        <w:rPr>
          <w:rFonts w:ascii="Arial" w:hAnsi="Arial" w:cs="Arial"/>
          <w:sz w:val="24"/>
          <w:szCs w:val="24"/>
        </w:rPr>
        <w:t>Review of future sessions, topics and proposed schedule</w:t>
      </w:r>
    </w:p>
    <w:p w:rsidR="00587E40" w:rsidRDefault="00587E40" w:rsidP="00587E40">
      <w:pPr>
        <w:autoSpaceDE w:val="0"/>
        <w:autoSpaceDN w:val="0"/>
        <w:adjustRightInd w:val="0"/>
        <w:spacing w:after="0" w:line="240" w:lineRule="auto"/>
        <w:rPr>
          <w:rFonts w:ascii="Arial" w:hAnsi="Arial" w:cs="Arial"/>
          <w:sz w:val="24"/>
          <w:szCs w:val="24"/>
          <w:u w:val="single"/>
        </w:rPr>
      </w:pPr>
    </w:p>
    <w:p w:rsidR="00587E40" w:rsidRDefault="00587E40" w:rsidP="00587E40">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u w:val="single"/>
        </w:rPr>
        <w:t>Session 2- (October 21, 2019)</w:t>
      </w:r>
      <w:r>
        <w:rPr>
          <w:rFonts w:ascii="Arial" w:hAnsi="Arial" w:cs="Arial"/>
          <w:sz w:val="24"/>
          <w:szCs w:val="24"/>
        </w:rPr>
        <w:t xml:space="preserve"> - completed</w:t>
      </w:r>
    </w:p>
    <w:p w:rsidR="00587E40" w:rsidRDefault="00587E40" w:rsidP="00587E40">
      <w:pPr>
        <w:autoSpaceDE w:val="0"/>
        <w:autoSpaceDN w:val="0"/>
        <w:adjustRightInd w:val="0"/>
        <w:spacing w:after="0" w:line="240" w:lineRule="auto"/>
        <w:rPr>
          <w:rFonts w:ascii="Arial" w:hAnsi="Arial" w:cs="Arial"/>
          <w:sz w:val="24"/>
          <w:szCs w:val="24"/>
        </w:rPr>
      </w:pPr>
    </w:p>
    <w:p w:rsidR="00587E40" w:rsidRDefault="00587E40" w:rsidP="00587E40">
      <w:pPr>
        <w:autoSpaceDE w:val="0"/>
        <w:autoSpaceDN w:val="0"/>
        <w:adjustRightInd w:val="0"/>
        <w:spacing w:after="0" w:line="240" w:lineRule="auto"/>
        <w:ind w:left="720" w:hanging="360"/>
        <w:rPr>
          <w:rFonts w:ascii="Arial" w:hAnsi="Arial" w:cs="Arial"/>
          <w:sz w:val="24"/>
          <w:szCs w:val="24"/>
        </w:rPr>
      </w:pPr>
      <w:r>
        <w:rPr>
          <w:rFonts w:ascii="Symbol" w:hAnsi="Symbol" w:cs="Symbol"/>
          <w:sz w:val="24"/>
          <w:szCs w:val="24"/>
        </w:rPr>
        <w:t></w:t>
      </w:r>
      <w:r>
        <w:rPr>
          <w:rFonts w:ascii="Symbol" w:hAnsi="Symbol" w:cs="Symbol"/>
          <w:sz w:val="24"/>
          <w:szCs w:val="24"/>
        </w:rPr>
        <w:tab/>
      </w:r>
      <w:r>
        <w:rPr>
          <w:rFonts w:ascii="Arial" w:hAnsi="Arial" w:cs="Arial"/>
          <w:sz w:val="24"/>
          <w:szCs w:val="24"/>
        </w:rPr>
        <w:t>Metropolitan Districts</w:t>
      </w:r>
    </w:p>
    <w:p w:rsidR="00587E40" w:rsidRDefault="00587E40" w:rsidP="00587E40">
      <w:pPr>
        <w:autoSpaceDE w:val="0"/>
        <w:autoSpaceDN w:val="0"/>
        <w:adjustRightInd w:val="0"/>
        <w:spacing w:after="0" w:line="240" w:lineRule="auto"/>
        <w:rPr>
          <w:rFonts w:ascii="Arial" w:hAnsi="Arial" w:cs="Arial"/>
          <w:sz w:val="24"/>
          <w:szCs w:val="24"/>
          <w:u w:val="single"/>
        </w:rPr>
      </w:pPr>
    </w:p>
    <w:p w:rsidR="00587E40" w:rsidRDefault="00587E40" w:rsidP="00587E40">
      <w:pPr>
        <w:autoSpaceDE w:val="0"/>
        <w:autoSpaceDN w:val="0"/>
        <w:adjustRightInd w:val="0"/>
        <w:spacing w:after="0" w:line="240" w:lineRule="auto"/>
        <w:ind w:firstLine="720"/>
        <w:rPr>
          <w:rFonts w:ascii="Arial" w:hAnsi="Arial" w:cs="Arial"/>
          <w:sz w:val="24"/>
          <w:szCs w:val="24"/>
        </w:rPr>
      </w:pPr>
      <w:r>
        <w:rPr>
          <w:rFonts w:ascii="Arial" w:hAnsi="Arial" w:cs="Arial"/>
          <w:sz w:val="24"/>
          <w:szCs w:val="24"/>
          <w:u w:val="single"/>
        </w:rPr>
        <w:t>Session 3- November 7, 2019</w:t>
      </w:r>
      <w:r>
        <w:rPr>
          <w:rFonts w:ascii="Arial" w:hAnsi="Arial" w:cs="Arial"/>
          <w:sz w:val="24"/>
          <w:szCs w:val="24"/>
        </w:rPr>
        <w:t>- completed</w:t>
      </w:r>
    </w:p>
    <w:p w:rsidR="00587E40" w:rsidRDefault="00587E40" w:rsidP="00587E40">
      <w:pPr>
        <w:autoSpaceDE w:val="0"/>
        <w:autoSpaceDN w:val="0"/>
        <w:adjustRightInd w:val="0"/>
        <w:spacing w:after="0" w:line="240" w:lineRule="auto"/>
        <w:ind w:firstLine="720"/>
        <w:rPr>
          <w:rFonts w:ascii="Arial" w:hAnsi="Arial" w:cs="Arial"/>
          <w:sz w:val="24"/>
          <w:szCs w:val="24"/>
          <w:u w:val="single"/>
        </w:rPr>
      </w:pPr>
    </w:p>
    <w:p w:rsidR="00587E40" w:rsidRDefault="00587E40" w:rsidP="00587E40">
      <w:pPr>
        <w:autoSpaceDE w:val="0"/>
        <w:autoSpaceDN w:val="0"/>
        <w:adjustRightInd w:val="0"/>
        <w:spacing w:after="0" w:line="240" w:lineRule="auto"/>
        <w:ind w:left="720" w:hanging="360"/>
        <w:rPr>
          <w:rFonts w:ascii="Arial" w:hAnsi="Arial" w:cs="Arial"/>
          <w:sz w:val="24"/>
          <w:szCs w:val="24"/>
        </w:rPr>
      </w:pPr>
      <w:r>
        <w:rPr>
          <w:rFonts w:ascii="Symbol" w:hAnsi="Symbol" w:cs="Symbol"/>
          <w:sz w:val="24"/>
          <w:szCs w:val="24"/>
        </w:rPr>
        <w:t></w:t>
      </w:r>
      <w:r>
        <w:rPr>
          <w:rFonts w:ascii="Symbol" w:hAnsi="Symbol" w:cs="Symbol"/>
          <w:sz w:val="24"/>
          <w:szCs w:val="24"/>
        </w:rPr>
        <w:tab/>
      </w:r>
      <w:r>
        <w:rPr>
          <w:rFonts w:ascii="Arial" w:hAnsi="Arial" w:cs="Arial"/>
          <w:sz w:val="24"/>
          <w:szCs w:val="24"/>
        </w:rPr>
        <w:t>Metropolitan district follow-up- statutory findings</w:t>
      </w:r>
    </w:p>
    <w:p w:rsidR="00587E40" w:rsidRDefault="00587E40" w:rsidP="00587E40">
      <w:pPr>
        <w:autoSpaceDE w:val="0"/>
        <w:autoSpaceDN w:val="0"/>
        <w:adjustRightInd w:val="0"/>
        <w:spacing w:after="0" w:line="240" w:lineRule="auto"/>
        <w:ind w:left="720" w:hanging="360"/>
        <w:rPr>
          <w:rFonts w:ascii="Arial" w:hAnsi="Arial" w:cs="Arial"/>
          <w:sz w:val="24"/>
          <w:szCs w:val="24"/>
        </w:rPr>
      </w:pPr>
      <w:r>
        <w:rPr>
          <w:rFonts w:ascii="Symbol" w:hAnsi="Symbol" w:cs="Symbol"/>
          <w:sz w:val="24"/>
          <w:szCs w:val="24"/>
        </w:rPr>
        <w:t></w:t>
      </w:r>
      <w:r>
        <w:rPr>
          <w:rFonts w:ascii="Symbol" w:hAnsi="Symbol" w:cs="Symbol"/>
          <w:sz w:val="24"/>
          <w:szCs w:val="24"/>
        </w:rPr>
        <w:tab/>
      </w:r>
      <w:r>
        <w:rPr>
          <w:rFonts w:ascii="Arial" w:hAnsi="Arial" w:cs="Arial"/>
          <w:sz w:val="24"/>
          <w:szCs w:val="24"/>
        </w:rPr>
        <w:t>Special district submittal, review and approval processes</w:t>
      </w:r>
    </w:p>
    <w:p w:rsidR="00587E40" w:rsidRDefault="00587E40" w:rsidP="00587E40">
      <w:pPr>
        <w:autoSpaceDE w:val="0"/>
        <w:autoSpaceDN w:val="0"/>
        <w:adjustRightInd w:val="0"/>
        <w:spacing w:after="0" w:line="240" w:lineRule="auto"/>
        <w:ind w:left="720" w:hanging="360"/>
        <w:rPr>
          <w:rFonts w:ascii="Arial" w:hAnsi="Arial" w:cs="Arial"/>
          <w:sz w:val="24"/>
          <w:szCs w:val="24"/>
          <w:u w:val="single"/>
        </w:rPr>
      </w:pPr>
      <w:r>
        <w:rPr>
          <w:rFonts w:ascii="Symbol" w:hAnsi="Symbol" w:cs="Symbol"/>
          <w:sz w:val="24"/>
          <w:szCs w:val="24"/>
        </w:rPr>
        <w:t></w:t>
      </w:r>
      <w:r>
        <w:rPr>
          <w:rFonts w:ascii="Symbol" w:hAnsi="Symbol" w:cs="Symbol"/>
          <w:sz w:val="24"/>
          <w:szCs w:val="24"/>
        </w:rPr>
        <w:tab/>
      </w:r>
      <w:r>
        <w:rPr>
          <w:rFonts w:ascii="Arial" w:hAnsi="Arial" w:cs="Arial"/>
          <w:sz w:val="24"/>
          <w:szCs w:val="24"/>
        </w:rPr>
        <w:t>GIDs</w:t>
      </w:r>
    </w:p>
    <w:p w:rsidR="00587E40" w:rsidRDefault="00587E40" w:rsidP="00587E40">
      <w:pPr>
        <w:autoSpaceDE w:val="0"/>
        <w:autoSpaceDN w:val="0"/>
        <w:adjustRightInd w:val="0"/>
        <w:spacing w:after="0" w:line="240" w:lineRule="auto"/>
        <w:ind w:left="720"/>
        <w:rPr>
          <w:rFonts w:ascii="Arial" w:hAnsi="Arial" w:cs="Arial"/>
          <w:sz w:val="24"/>
          <w:szCs w:val="24"/>
          <w:u w:val="single"/>
        </w:rPr>
      </w:pPr>
    </w:p>
    <w:p w:rsidR="00587E40" w:rsidRDefault="00587E40" w:rsidP="00587E40">
      <w:pPr>
        <w:autoSpaceDE w:val="0"/>
        <w:autoSpaceDN w:val="0"/>
        <w:adjustRightInd w:val="0"/>
        <w:spacing w:after="0" w:line="240" w:lineRule="auto"/>
        <w:rPr>
          <w:rFonts w:ascii="Arial" w:hAnsi="Arial" w:cs="Arial"/>
          <w:sz w:val="24"/>
          <w:szCs w:val="24"/>
          <w:u w:val="single"/>
        </w:rPr>
      </w:pPr>
      <w:r>
        <w:rPr>
          <w:rFonts w:ascii="Arial" w:hAnsi="Arial" w:cs="Arial"/>
          <w:sz w:val="24"/>
          <w:szCs w:val="24"/>
        </w:rPr>
        <w:tab/>
      </w:r>
      <w:r>
        <w:rPr>
          <w:rFonts w:ascii="Arial" w:hAnsi="Arial" w:cs="Arial"/>
          <w:sz w:val="24"/>
          <w:szCs w:val="24"/>
          <w:u w:val="single"/>
        </w:rPr>
        <w:t>Session 4- November 25, 2019- completed</w:t>
      </w:r>
    </w:p>
    <w:p w:rsidR="00587E40" w:rsidRDefault="00587E40" w:rsidP="00587E40">
      <w:pPr>
        <w:autoSpaceDE w:val="0"/>
        <w:autoSpaceDN w:val="0"/>
        <w:adjustRightInd w:val="0"/>
        <w:spacing w:after="0" w:line="240" w:lineRule="auto"/>
        <w:rPr>
          <w:rFonts w:ascii="Arial" w:hAnsi="Arial" w:cs="Arial"/>
          <w:sz w:val="24"/>
          <w:szCs w:val="24"/>
          <w:u w:val="single"/>
        </w:rPr>
      </w:pPr>
    </w:p>
    <w:p w:rsidR="00587E40" w:rsidRDefault="00587E40" w:rsidP="00587E40">
      <w:pPr>
        <w:autoSpaceDE w:val="0"/>
        <w:autoSpaceDN w:val="0"/>
        <w:adjustRightInd w:val="0"/>
        <w:spacing w:after="0" w:line="240" w:lineRule="auto"/>
        <w:ind w:left="720" w:hanging="360"/>
        <w:rPr>
          <w:rFonts w:ascii="Arial" w:hAnsi="Arial" w:cs="Arial"/>
          <w:sz w:val="24"/>
          <w:szCs w:val="24"/>
        </w:rPr>
      </w:pPr>
      <w:r>
        <w:rPr>
          <w:rFonts w:ascii="Symbol" w:hAnsi="Symbol" w:cs="Symbol"/>
          <w:sz w:val="24"/>
          <w:szCs w:val="24"/>
        </w:rPr>
        <w:t></w:t>
      </w:r>
      <w:r>
        <w:rPr>
          <w:rFonts w:ascii="Symbol" w:hAnsi="Symbol" w:cs="Symbol"/>
          <w:sz w:val="24"/>
          <w:szCs w:val="24"/>
        </w:rPr>
        <w:tab/>
      </w:r>
      <w:r>
        <w:rPr>
          <w:rFonts w:ascii="Arial" w:hAnsi="Arial" w:cs="Arial"/>
          <w:sz w:val="24"/>
          <w:szCs w:val="24"/>
        </w:rPr>
        <w:t>Limited follow-up on metropolitan district service adequacy finding</w:t>
      </w:r>
    </w:p>
    <w:p w:rsidR="00587E40" w:rsidRDefault="00587E40" w:rsidP="00587E40">
      <w:pPr>
        <w:autoSpaceDE w:val="0"/>
        <w:autoSpaceDN w:val="0"/>
        <w:adjustRightInd w:val="0"/>
        <w:spacing w:after="0" w:line="240" w:lineRule="auto"/>
        <w:ind w:left="720" w:hanging="360"/>
        <w:rPr>
          <w:rFonts w:ascii="Arial" w:hAnsi="Arial" w:cs="Arial"/>
          <w:sz w:val="24"/>
          <w:szCs w:val="24"/>
          <w:u w:val="single"/>
        </w:rPr>
      </w:pPr>
      <w:r>
        <w:rPr>
          <w:rFonts w:ascii="Symbol" w:hAnsi="Symbol" w:cs="Symbol"/>
          <w:sz w:val="24"/>
          <w:szCs w:val="24"/>
        </w:rPr>
        <w:t></w:t>
      </w:r>
      <w:r>
        <w:rPr>
          <w:rFonts w:ascii="Symbol" w:hAnsi="Symbol" w:cs="Symbol"/>
          <w:sz w:val="24"/>
          <w:szCs w:val="24"/>
        </w:rPr>
        <w:tab/>
      </w:r>
      <w:r>
        <w:rPr>
          <w:rFonts w:ascii="Arial" w:hAnsi="Arial" w:cs="Arial"/>
          <w:sz w:val="24"/>
          <w:szCs w:val="24"/>
        </w:rPr>
        <w:t>LIDs and SIDs</w:t>
      </w:r>
    </w:p>
    <w:p w:rsidR="00587E40" w:rsidRDefault="00587E40" w:rsidP="00587E40">
      <w:pPr>
        <w:autoSpaceDE w:val="0"/>
        <w:autoSpaceDN w:val="0"/>
        <w:adjustRightInd w:val="0"/>
        <w:spacing w:after="0" w:line="240" w:lineRule="auto"/>
        <w:ind w:left="720" w:hanging="360"/>
        <w:rPr>
          <w:rFonts w:ascii="Arial" w:hAnsi="Arial" w:cs="Arial"/>
          <w:sz w:val="24"/>
          <w:szCs w:val="24"/>
          <w:u w:val="single"/>
        </w:rPr>
      </w:pPr>
      <w:r>
        <w:rPr>
          <w:rFonts w:ascii="Symbol" w:hAnsi="Symbol" w:cs="Symbol"/>
          <w:sz w:val="24"/>
          <w:szCs w:val="24"/>
        </w:rPr>
        <w:t></w:t>
      </w:r>
      <w:r>
        <w:rPr>
          <w:rFonts w:ascii="Symbol" w:hAnsi="Symbol" w:cs="Symbol"/>
          <w:sz w:val="24"/>
          <w:szCs w:val="24"/>
        </w:rPr>
        <w:tab/>
      </w:r>
      <w:r>
        <w:rPr>
          <w:rFonts w:ascii="Arial" w:hAnsi="Arial" w:cs="Arial"/>
          <w:sz w:val="24"/>
          <w:szCs w:val="24"/>
        </w:rPr>
        <w:t>Mill levies and Gallagher adjustments</w:t>
      </w:r>
    </w:p>
    <w:p w:rsidR="00587E40" w:rsidRDefault="00587E40" w:rsidP="00587E40">
      <w:pPr>
        <w:autoSpaceDE w:val="0"/>
        <w:autoSpaceDN w:val="0"/>
        <w:adjustRightInd w:val="0"/>
        <w:spacing w:after="0" w:line="240" w:lineRule="auto"/>
        <w:rPr>
          <w:rFonts w:ascii="Arial" w:hAnsi="Arial" w:cs="Arial"/>
          <w:sz w:val="24"/>
          <w:szCs w:val="24"/>
          <w:u w:val="single"/>
        </w:rPr>
      </w:pPr>
    </w:p>
    <w:p w:rsidR="00587E40" w:rsidRDefault="00587E40" w:rsidP="00587E40">
      <w:pPr>
        <w:autoSpaceDE w:val="0"/>
        <w:autoSpaceDN w:val="0"/>
        <w:adjustRightInd w:val="0"/>
        <w:spacing w:after="0" w:line="240" w:lineRule="auto"/>
        <w:ind w:firstLine="720"/>
        <w:rPr>
          <w:rFonts w:ascii="Arial" w:hAnsi="Arial" w:cs="Arial"/>
          <w:sz w:val="24"/>
          <w:szCs w:val="24"/>
          <w:u w:val="single"/>
        </w:rPr>
      </w:pPr>
      <w:r>
        <w:rPr>
          <w:rFonts w:ascii="Arial" w:hAnsi="Arial" w:cs="Arial"/>
          <w:sz w:val="24"/>
          <w:szCs w:val="24"/>
          <w:u w:val="single"/>
        </w:rPr>
        <w:t>Session 5- December 9, 2019- completed</w:t>
      </w:r>
    </w:p>
    <w:p w:rsidR="00587E40" w:rsidRDefault="00587E40" w:rsidP="00587E40">
      <w:pPr>
        <w:autoSpaceDE w:val="0"/>
        <w:autoSpaceDN w:val="0"/>
        <w:adjustRightInd w:val="0"/>
        <w:spacing w:after="0" w:line="240" w:lineRule="auto"/>
        <w:rPr>
          <w:rFonts w:ascii="Arial" w:hAnsi="Arial" w:cs="Arial"/>
          <w:sz w:val="24"/>
          <w:szCs w:val="24"/>
          <w:highlight w:val="yellow"/>
        </w:rPr>
      </w:pPr>
    </w:p>
    <w:p w:rsidR="00587E40" w:rsidRDefault="00587E40" w:rsidP="00587E40">
      <w:pPr>
        <w:autoSpaceDE w:val="0"/>
        <w:autoSpaceDN w:val="0"/>
        <w:adjustRightInd w:val="0"/>
        <w:spacing w:after="0" w:line="240" w:lineRule="auto"/>
        <w:ind w:left="720" w:hanging="360"/>
        <w:rPr>
          <w:rFonts w:ascii="Arial" w:hAnsi="Arial" w:cs="Arial"/>
          <w:sz w:val="24"/>
          <w:szCs w:val="24"/>
        </w:rPr>
      </w:pPr>
      <w:r>
        <w:rPr>
          <w:rFonts w:ascii="Symbol" w:hAnsi="Symbol" w:cs="Symbol"/>
          <w:sz w:val="24"/>
          <w:szCs w:val="24"/>
        </w:rPr>
        <w:t></w:t>
      </w:r>
      <w:r>
        <w:rPr>
          <w:rFonts w:ascii="Symbol" w:hAnsi="Symbol" w:cs="Symbol"/>
          <w:sz w:val="24"/>
          <w:szCs w:val="24"/>
        </w:rPr>
        <w:tab/>
      </w:r>
      <w:r>
        <w:rPr>
          <w:rFonts w:ascii="Arial" w:hAnsi="Arial" w:cs="Arial"/>
          <w:sz w:val="24"/>
          <w:szCs w:val="24"/>
        </w:rPr>
        <w:t>SIMDs</w:t>
      </w:r>
    </w:p>
    <w:p w:rsidR="00587E40" w:rsidRDefault="00587E40" w:rsidP="00587E40">
      <w:pPr>
        <w:autoSpaceDE w:val="0"/>
        <w:autoSpaceDN w:val="0"/>
        <w:adjustRightInd w:val="0"/>
        <w:spacing w:after="0" w:line="240" w:lineRule="auto"/>
        <w:ind w:left="720" w:hanging="360"/>
        <w:rPr>
          <w:rFonts w:ascii="Arial" w:hAnsi="Arial" w:cs="Arial"/>
          <w:sz w:val="24"/>
          <w:szCs w:val="24"/>
        </w:rPr>
      </w:pPr>
      <w:r>
        <w:rPr>
          <w:rFonts w:ascii="Symbol" w:hAnsi="Symbol" w:cs="Symbol"/>
          <w:sz w:val="24"/>
          <w:szCs w:val="24"/>
        </w:rPr>
        <w:t></w:t>
      </w:r>
      <w:r>
        <w:rPr>
          <w:rFonts w:ascii="Symbol" w:hAnsi="Symbol" w:cs="Symbol"/>
          <w:sz w:val="24"/>
          <w:szCs w:val="24"/>
        </w:rPr>
        <w:tab/>
      </w:r>
      <w:r>
        <w:rPr>
          <w:rFonts w:ascii="Arial" w:hAnsi="Arial" w:cs="Arial"/>
          <w:sz w:val="24"/>
          <w:szCs w:val="24"/>
        </w:rPr>
        <w:t>Special district financial obligations, debt authorizations and debt issuances</w:t>
      </w:r>
    </w:p>
    <w:p w:rsidR="00587E40" w:rsidRDefault="00587E40" w:rsidP="00587E40">
      <w:pPr>
        <w:autoSpaceDE w:val="0"/>
        <w:autoSpaceDN w:val="0"/>
        <w:adjustRightInd w:val="0"/>
        <w:spacing w:after="0" w:line="240" w:lineRule="auto"/>
        <w:rPr>
          <w:rFonts w:ascii="Arial" w:hAnsi="Arial" w:cs="Arial"/>
          <w:sz w:val="24"/>
          <w:szCs w:val="24"/>
        </w:rPr>
      </w:pPr>
    </w:p>
    <w:p w:rsidR="00587E40" w:rsidRDefault="00587E40" w:rsidP="00587E40">
      <w:pPr>
        <w:autoSpaceDE w:val="0"/>
        <w:autoSpaceDN w:val="0"/>
        <w:adjustRightInd w:val="0"/>
        <w:spacing w:after="0" w:line="240" w:lineRule="auto"/>
        <w:rPr>
          <w:rFonts w:ascii="Arial" w:hAnsi="Arial" w:cs="Arial"/>
          <w:sz w:val="24"/>
          <w:szCs w:val="24"/>
          <w:u w:val="single"/>
        </w:rPr>
      </w:pPr>
    </w:p>
    <w:p w:rsidR="00587E40" w:rsidRDefault="00587E40" w:rsidP="00587E40">
      <w:pPr>
        <w:autoSpaceDE w:val="0"/>
        <w:autoSpaceDN w:val="0"/>
        <w:adjustRightInd w:val="0"/>
        <w:spacing w:after="0" w:line="240" w:lineRule="auto"/>
        <w:ind w:firstLine="720"/>
        <w:rPr>
          <w:rFonts w:ascii="Arial" w:hAnsi="Arial" w:cs="Arial"/>
          <w:sz w:val="24"/>
          <w:szCs w:val="24"/>
          <w:u w:val="single"/>
        </w:rPr>
      </w:pPr>
      <w:r>
        <w:rPr>
          <w:rFonts w:ascii="Arial" w:hAnsi="Arial" w:cs="Arial"/>
          <w:sz w:val="24"/>
          <w:szCs w:val="24"/>
          <w:u w:val="single"/>
        </w:rPr>
        <w:t>Session 6- January 13, 2019- completed</w:t>
      </w:r>
    </w:p>
    <w:p w:rsidR="00587E40" w:rsidRDefault="00587E40" w:rsidP="00587E40">
      <w:pPr>
        <w:autoSpaceDE w:val="0"/>
        <w:autoSpaceDN w:val="0"/>
        <w:adjustRightInd w:val="0"/>
        <w:spacing w:after="0" w:line="240" w:lineRule="auto"/>
        <w:ind w:firstLine="720"/>
        <w:rPr>
          <w:rFonts w:ascii="Arial" w:hAnsi="Arial" w:cs="Arial"/>
          <w:sz w:val="24"/>
          <w:szCs w:val="24"/>
          <w:u w:val="single"/>
        </w:rPr>
      </w:pPr>
    </w:p>
    <w:p w:rsidR="00587E40" w:rsidRDefault="00587E40" w:rsidP="00587E40">
      <w:pPr>
        <w:autoSpaceDE w:val="0"/>
        <w:autoSpaceDN w:val="0"/>
        <w:adjustRightInd w:val="0"/>
        <w:spacing w:after="0" w:line="240" w:lineRule="auto"/>
        <w:ind w:left="720" w:hanging="360"/>
        <w:rPr>
          <w:rFonts w:ascii="Arial" w:hAnsi="Arial" w:cs="Arial"/>
          <w:sz w:val="24"/>
          <w:szCs w:val="24"/>
        </w:rPr>
      </w:pPr>
      <w:r>
        <w:rPr>
          <w:rFonts w:ascii="Symbol" w:hAnsi="Symbol" w:cs="Symbol"/>
          <w:sz w:val="24"/>
          <w:szCs w:val="24"/>
        </w:rPr>
        <w:t></w:t>
      </w:r>
      <w:r>
        <w:rPr>
          <w:rFonts w:ascii="Symbol" w:hAnsi="Symbol" w:cs="Symbol"/>
          <w:sz w:val="24"/>
          <w:szCs w:val="24"/>
        </w:rPr>
        <w:tab/>
      </w:r>
      <w:r>
        <w:rPr>
          <w:rFonts w:ascii="Arial" w:hAnsi="Arial" w:cs="Arial"/>
          <w:sz w:val="24"/>
          <w:szCs w:val="24"/>
        </w:rPr>
        <w:t>Limited follow-up from Session 5</w:t>
      </w:r>
    </w:p>
    <w:p w:rsidR="00587E40" w:rsidRDefault="00587E40" w:rsidP="00587E40">
      <w:pPr>
        <w:autoSpaceDE w:val="0"/>
        <w:autoSpaceDN w:val="0"/>
        <w:adjustRightInd w:val="0"/>
        <w:spacing w:after="0" w:line="240" w:lineRule="auto"/>
        <w:ind w:left="720" w:hanging="360"/>
        <w:rPr>
          <w:rFonts w:ascii="Arial" w:hAnsi="Arial" w:cs="Arial"/>
          <w:sz w:val="24"/>
          <w:szCs w:val="24"/>
        </w:rPr>
      </w:pPr>
      <w:r>
        <w:rPr>
          <w:rFonts w:ascii="Symbol" w:hAnsi="Symbol" w:cs="Symbol"/>
          <w:sz w:val="24"/>
          <w:szCs w:val="24"/>
        </w:rPr>
        <w:t></w:t>
      </w:r>
      <w:r>
        <w:rPr>
          <w:rFonts w:ascii="Symbol" w:hAnsi="Symbol" w:cs="Symbol"/>
          <w:sz w:val="24"/>
          <w:szCs w:val="24"/>
        </w:rPr>
        <w:tab/>
      </w:r>
      <w:r>
        <w:rPr>
          <w:rFonts w:ascii="Arial" w:hAnsi="Arial" w:cs="Arial"/>
          <w:sz w:val="24"/>
          <w:szCs w:val="24"/>
        </w:rPr>
        <w:t>District powers and functions in addition to debt issuance</w:t>
      </w:r>
    </w:p>
    <w:p w:rsidR="00587E40" w:rsidRDefault="00587E40" w:rsidP="00587E40">
      <w:pPr>
        <w:autoSpaceDE w:val="0"/>
        <w:autoSpaceDN w:val="0"/>
        <w:adjustRightInd w:val="0"/>
        <w:spacing w:after="0" w:line="240" w:lineRule="auto"/>
        <w:ind w:left="720" w:hanging="360"/>
        <w:rPr>
          <w:rFonts w:ascii="Arial" w:hAnsi="Arial" w:cs="Arial"/>
          <w:sz w:val="24"/>
          <w:szCs w:val="24"/>
        </w:rPr>
      </w:pPr>
      <w:r>
        <w:rPr>
          <w:rFonts w:ascii="Symbol" w:hAnsi="Symbol" w:cs="Symbol"/>
          <w:sz w:val="24"/>
          <w:szCs w:val="24"/>
        </w:rPr>
        <w:t></w:t>
      </w:r>
      <w:r>
        <w:rPr>
          <w:rFonts w:ascii="Symbol" w:hAnsi="Symbol" w:cs="Symbol"/>
          <w:sz w:val="24"/>
          <w:szCs w:val="24"/>
        </w:rPr>
        <w:tab/>
      </w:r>
      <w:r>
        <w:rPr>
          <w:rFonts w:ascii="Arial" w:hAnsi="Arial" w:cs="Arial"/>
          <w:sz w:val="24"/>
          <w:szCs w:val="24"/>
        </w:rPr>
        <w:t>District boards and elections</w:t>
      </w:r>
    </w:p>
    <w:p w:rsidR="00587E40" w:rsidRDefault="00587E40" w:rsidP="00587E40">
      <w:pPr>
        <w:autoSpaceDE w:val="0"/>
        <w:autoSpaceDN w:val="0"/>
        <w:adjustRightInd w:val="0"/>
        <w:spacing w:after="0" w:line="240" w:lineRule="auto"/>
        <w:rPr>
          <w:rFonts w:ascii="Arial" w:hAnsi="Arial" w:cs="Arial"/>
          <w:b/>
          <w:bCs/>
          <w:sz w:val="24"/>
          <w:szCs w:val="24"/>
        </w:rPr>
      </w:pPr>
    </w:p>
    <w:p w:rsidR="00587E40" w:rsidRDefault="00587E40" w:rsidP="00587E40">
      <w:pPr>
        <w:autoSpaceDE w:val="0"/>
        <w:autoSpaceDN w:val="0"/>
        <w:adjustRightInd w:val="0"/>
        <w:spacing w:after="0" w:line="240" w:lineRule="auto"/>
        <w:rPr>
          <w:rFonts w:ascii="Arial" w:hAnsi="Arial" w:cs="Arial"/>
          <w:sz w:val="24"/>
          <w:szCs w:val="24"/>
          <w:u w:val="single"/>
        </w:rPr>
      </w:pPr>
    </w:p>
    <w:p w:rsidR="00587E40" w:rsidRDefault="00587E40" w:rsidP="00587E40">
      <w:pPr>
        <w:autoSpaceDE w:val="0"/>
        <w:autoSpaceDN w:val="0"/>
        <w:adjustRightInd w:val="0"/>
        <w:spacing w:after="0" w:line="240" w:lineRule="auto"/>
        <w:ind w:firstLine="360"/>
        <w:rPr>
          <w:rFonts w:ascii="Arial" w:hAnsi="Arial" w:cs="Arial"/>
          <w:sz w:val="24"/>
          <w:szCs w:val="24"/>
          <w:u w:val="single"/>
        </w:rPr>
      </w:pPr>
      <w:r>
        <w:rPr>
          <w:rFonts w:ascii="Arial" w:hAnsi="Arial" w:cs="Arial"/>
          <w:sz w:val="24"/>
          <w:szCs w:val="24"/>
          <w:u w:val="single"/>
        </w:rPr>
        <w:t>Session 7- February 10, 2019- today’s session</w:t>
      </w:r>
    </w:p>
    <w:p w:rsidR="00587E40" w:rsidRDefault="00587E40" w:rsidP="00587E40">
      <w:pPr>
        <w:autoSpaceDE w:val="0"/>
        <w:autoSpaceDN w:val="0"/>
        <w:adjustRightInd w:val="0"/>
        <w:spacing w:after="0" w:line="240" w:lineRule="auto"/>
        <w:ind w:left="720"/>
        <w:rPr>
          <w:rFonts w:ascii="Arial" w:hAnsi="Arial" w:cs="Arial"/>
          <w:sz w:val="24"/>
          <w:szCs w:val="24"/>
          <w:u w:val="single"/>
        </w:rPr>
      </w:pPr>
    </w:p>
    <w:p w:rsidR="00587E40" w:rsidRDefault="00587E40" w:rsidP="00587E40">
      <w:pPr>
        <w:autoSpaceDE w:val="0"/>
        <w:autoSpaceDN w:val="0"/>
        <w:adjustRightInd w:val="0"/>
        <w:spacing w:after="0" w:line="240" w:lineRule="auto"/>
        <w:ind w:left="720" w:hanging="360"/>
        <w:rPr>
          <w:rFonts w:ascii="Arial" w:hAnsi="Arial" w:cs="Arial"/>
          <w:sz w:val="24"/>
          <w:szCs w:val="24"/>
          <w:u w:val="single"/>
        </w:rPr>
      </w:pPr>
      <w:r>
        <w:rPr>
          <w:rFonts w:ascii="Symbol" w:hAnsi="Symbol" w:cs="Symbol"/>
          <w:sz w:val="24"/>
          <w:szCs w:val="24"/>
        </w:rPr>
        <w:t></w:t>
      </w:r>
      <w:r>
        <w:rPr>
          <w:rFonts w:ascii="Symbol" w:hAnsi="Symbol" w:cs="Symbol"/>
          <w:sz w:val="24"/>
          <w:szCs w:val="24"/>
        </w:rPr>
        <w:tab/>
      </w:r>
      <w:r>
        <w:rPr>
          <w:rFonts w:ascii="Arial" w:hAnsi="Arial" w:cs="Arial"/>
          <w:sz w:val="24"/>
          <w:szCs w:val="24"/>
        </w:rPr>
        <w:t>Contacts, annual reports, audits, data and disclosure</w:t>
      </w:r>
    </w:p>
    <w:p w:rsidR="00587E40" w:rsidRDefault="00587E40" w:rsidP="00587E40">
      <w:pPr>
        <w:autoSpaceDE w:val="0"/>
        <w:autoSpaceDN w:val="0"/>
        <w:adjustRightInd w:val="0"/>
        <w:spacing w:after="0" w:line="240" w:lineRule="auto"/>
        <w:ind w:left="720" w:hanging="360"/>
        <w:rPr>
          <w:rFonts w:ascii="Arial" w:hAnsi="Arial" w:cs="Arial"/>
          <w:sz w:val="24"/>
          <w:szCs w:val="24"/>
          <w:u w:val="single"/>
        </w:rPr>
      </w:pPr>
      <w:r>
        <w:rPr>
          <w:rFonts w:ascii="Symbol" w:hAnsi="Symbol" w:cs="Symbol"/>
          <w:sz w:val="24"/>
          <w:szCs w:val="24"/>
        </w:rPr>
        <w:t></w:t>
      </w:r>
      <w:r>
        <w:rPr>
          <w:rFonts w:ascii="Symbol" w:hAnsi="Symbol" w:cs="Symbol"/>
          <w:sz w:val="24"/>
          <w:szCs w:val="24"/>
        </w:rPr>
        <w:tab/>
      </w:r>
      <w:r>
        <w:rPr>
          <w:rFonts w:ascii="Arial" w:hAnsi="Arial" w:cs="Arial"/>
          <w:sz w:val="24"/>
          <w:szCs w:val="24"/>
        </w:rPr>
        <w:t>District dissolution, or conversion to resident boards</w:t>
      </w:r>
    </w:p>
    <w:p w:rsidR="00587E40" w:rsidRDefault="00587E40" w:rsidP="00587E40">
      <w:pPr>
        <w:autoSpaceDE w:val="0"/>
        <w:autoSpaceDN w:val="0"/>
        <w:adjustRightInd w:val="0"/>
        <w:spacing w:after="0" w:line="240" w:lineRule="auto"/>
        <w:ind w:left="720" w:hanging="360"/>
        <w:rPr>
          <w:rFonts w:ascii="Arial" w:hAnsi="Arial" w:cs="Arial"/>
          <w:sz w:val="24"/>
          <w:szCs w:val="24"/>
          <w:u w:val="single"/>
        </w:rPr>
      </w:pPr>
      <w:r>
        <w:rPr>
          <w:rFonts w:ascii="Symbol" w:hAnsi="Symbol" w:cs="Symbol"/>
          <w:sz w:val="24"/>
          <w:szCs w:val="24"/>
        </w:rPr>
        <w:t></w:t>
      </w:r>
      <w:r>
        <w:rPr>
          <w:rFonts w:ascii="Symbol" w:hAnsi="Symbol" w:cs="Symbol"/>
          <w:sz w:val="24"/>
          <w:szCs w:val="24"/>
        </w:rPr>
        <w:tab/>
      </w:r>
      <w:r>
        <w:rPr>
          <w:rFonts w:ascii="Arial" w:hAnsi="Arial" w:cs="Arial"/>
          <w:sz w:val="24"/>
          <w:szCs w:val="24"/>
        </w:rPr>
        <w:t>Next Steps</w:t>
      </w:r>
    </w:p>
    <w:p w:rsidR="00587E40" w:rsidRDefault="00587E40" w:rsidP="00587E40">
      <w:pPr>
        <w:autoSpaceDE w:val="0"/>
        <w:autoSpaceDN w:val="0"/>
        <w:adjustRightInd w:val="0"/>
        <w:spacing w:after="0" w:line="240" w:lineRule="auto"/>
        <w:ind w:left="720"/>
        <w:rPr>
          <w:rFonts w:ascii="Arial" w:hAnsi="Arial" w:cs="Arial"/>
          <w:sz w:val="24"/>
          <w:szCs w:val="24"/>
          <w:u w:val="single"/>
        </w:rPr>
      </w:pPr>
    </w:p>
    <w:p w:rsidR="00587E40" w:rsidRDefault="00587E40" w:rsidP="00587E40">
      <w:pPr>
        <w:autoSpaceDE w:val="0"/>
        <w:autoSpaceDN w:val="0"/>
        <w:adjustRightInd w:val="0"/>
        <w:spacing w:after="0" w:line="240" w:lineRule="auto"/>
        <w:rPr>
          <w:rFonts w:ascii="Arial" w:hAnsi="Arial" w:cs="Arial"/>
          <w:sz w:val="24"/>
          <w:szCs w:val="24"/>
        </w:rPr>
      </w:pPr>
    </w:p>
    <w:p w:rsidR="00587E40" w:rsidRDefault="00587E40" w:rsidP="00587E40">
      <w:pPr>
        <w:autoSpaceDE w:val="0"/>
        <w:autoSpaceDN w:val="0"/>
        <w:adjustRightInd w:val="0"/>
        <w:spacing w:after="0" w:line="240" w:lineRule="auto"/>
        <w:rPr>
          <w:rFonts w:ascii="Arial" w:hAnsi="Arial" w:cs="Arial"/>
          <w:b/>
          <w:bCs/>
          <w:sz w:val="24"/>
          <w:szCs w:val="24"/>
        </w:rPr>
      </w:pPr>
      <w:r>
        <w:rPr>
          <w:rFonts w:ascii="Arial" w:hAnsi="Arial" w:cs="Arial"/>
          <w:sz w:val="24"/>
          <w:szCs w:val="24"/>
        </w:rPr>
        <w:t xml:space="preserve">  </w:t>
      </w:r>
      <w:r>
        <w:rPr>
          <w:rFonts w:ascii="Arial" w:hAnsi="Arial" w:cs="Arial"/>
          <w:b/>
          <w:bCs/>
          <w:sz w:val="24"/>
          <w:szCs w:val="24"/>
        </w:rPr>
        <w:t xml:space="preserve">Previous Council Action:  </w:t>
      </w:r>
    </w:p>
    <w:p w:rsidR="00587E40" w:rsidRDefault="00587E40" w:rsidP="00587E40">
      <w:pPr>
        <w:autoSpaceDE w:val="0"/>
        <w:autoSpaceDN w:val="0"/>
        <w:adjustRightInd w:val="0"/>
        <w:spacing w:after="0" w:line="240" w:lineRule="auto"/>
        <w:rPr>
          <w:rFonts w:ascii="Arial" w:hAnsi="Arial" w:cs="Arial"/>
          <w:sz w:val="24"/>
          <w:szCs w:val="24"/>
        </w:rPr>
      </w:pPr>
      <w:r>
        <w:rPr>
          <w:rFonts w:ascii="Arial" w:hAnsi="Arial" w:cs="Arial"/>
          <w:sz w:val="24"/>
          <w:szCs w:val="24"/>
        </w:rPr>
        <w:t>This is an overview and Council discussion item only.</w:t>
      </w:r>
    </w:p>
    <w:p w:rsidR="00587E40" w:rsidRDefault="00587E40" w:rsidP="00587E40">
      <w:pPr>
        <w:autoSpaceDE w:val="0"/>
        <w:autoSpaceDN w:val="0"/>
        <w:adjustRightInd w:val="0"/>
        <w:spacing w:after="0" w:line="240" w:lineRule="auto"/>
        <w:rPr>
          <w:rFonts w:ascii="Arial" w:hAnsi="Arial" w:cs="Arial"/>
          <w:b/>
          <w:bCs/>
          <w:sz w:val="24"/>
          <w:szCs w:val="24"/>
        </w:rPr>
      </w:pPr>
    </w:p>
    <w:p w:rsidR="00587E40" w:rsidRDefault="00587E40" w:rsidP="00587E40">
      <w:pPr>
        <w:autoSpaceDE w:val="0"/>
        <w:autoSpaceDN w:val="0"/>
        <w:adjustRightInd w:val="0"/>
        <w:spacing w:after="0" w:line="240" w:lineRule="auto"/>
        <w:rPr>
          <w:rFonts w:ascii="Arial" w:hAnsi="Arial" w:cs="Arial"/>
          <w:b/>
          <w:bCs/>
          <w:sz w:val="24"/>
          <w:szCs w:val="24"/>
        </w:rPr>
      </w:pPr>
      <w:r>
        <w:rPr>
          <w:rFonts w:ascii="Arial" w:hAnsi="Arial" w:cs="Arial"/>
          <w:sz w:val="24"/>
          <w:szCs w:val="24"/>
        </w:rPr>
        <w:t xml:space="preserve">  </w:t>
      </w:r>
      <w:r>
        <w:rPr>
          <w:rFonts w:ascii="Arial" w:hAnsi="Arial" w:cs="Arial"/>
          <w:b/>
          <w:bCs/>
          <w:sz w:val="24"/>
          <w:szCs w:val="24"/>
        </w:rPr>
        <w:t xml:space="preserve">Financial Implications: </w:t>
      </w:r>
    </w:p>
    <w:p w:rsidR="00587E40" w:rsidRDefault="00587E40" w:rsidP="00587E40">
      <w:pPr>
        <w:autoSpaceDE w:val="0"/>
        <w:autoSpaceDN w:val="0"/>
        <w:adjustRightInd w:val="0"/>
        <w:spacing w:after="0" w:line="240" w:lineRule="auto"/>
        <w:rPr>
          <w:rFonts w:ascii="Arial" w:hAnsi="Arial" w:cs="Arial"/>
          <w:sz w:val="24"/>
          <w:szCs w:val="24"/>
        </w:rPr>
      </w:pPr>
      <w:r>
        <w:rPr>
          <w:rFonts w:ascii="Arial" w:hAnsi="Arial" w:cs="Arial"/>
          <w:sz w:val="24"/>
          <w:szCs w:val="24"/>
        </w:rPr>
        <w:t>N/A for this agenda item</w:t>
      </w:r>
    </w:p>
    <w:p w:rsidR="00587E40" w:rsidRDefault="00587E40" w:rsidP="00587E40">
      <w:pPr>
        <w:autoSpaceDE w:val="0"/>
        <w:autoSpaceDN w:val="0"/>
        <w:adjustRightInd w:val="0"/>
        <w:spacing w:after="0" w:line="240" w:lineRule="auto"/>
        <w:rPr>
          <w:rFonts w:ascii="Arial" w:hAnsi="Arial" w:cs="Arial"/>
          <w:sz w:val="24"/>
          <w:szCs w:val="24"/>
        </w:rPr>
      </w:pPr>
    </w:p>
    <w:p w:rsidR="00587E40" w:rsidRDefault="00587E40" w:rsidP="00587E40">
      <w:pPr>
        <w:autoSpaceDE w:val="0"/>
        <w:autoSpaceDN w:val="0"/>
        <w:adjustRightInd w:val="0"/>
        <w:spacing w:after="0" w:line="240" w:lineRule="auto"/>
        <w:rPr>
          <w:rFonts w:ascii="Arial" w:hAnsi="Arial" w:cs="Arial"/>
          <w:b/>
          <w:bCs/>
          <w:sz w:val="24"/>
          <w:szCs w:val="24"/>
        </w:rPr>
      </w:pPr>
      <w:r>
        <w:rPr>
          <w:rFonts w:ascii="Arial" w:hAnsi="Arial" w:cs="Arial"/>
          <w:sz w:val="24"/>
          <w:szCs w:val="24"/>
        </w:rPr>
        <w:t xml:space="preserve">  </w:t>
      </w:r>
      <w:r>
        <w:rPr>
          <w:rFonts w:ascii="Arial" w:hAnsi="Arial" w:cs="Arial"/>
          <w:b/>
          <w:bCs/>
          <w:sz w:val="24"/>
          <w:szCs w:val="24"/>
        </w:rPr>
        <w:t xml:space="preserve">Board/Commission Recommendation: </w:t>
      </w:r>
    </w:p>
    <w:p w:rsidR="00587E40" w:rsidRDefault="00587E40" w:rsidP="00587E40">
      <w:pPr>
        <w:autoSpaceDE w:val="0"/>
        <w:autoSpaceDN w:val="0"/>
        <w:adjustRightInd w:val="0"/>
        <w:spacing w:after="0" w:line="240" w:lineRule="auto"/>
        <w:rPr>
          <w:rFonts w:ascii="Arial" w:hAnsi="Arial" w:cs="Arial"/>
          <w:sz w:val="24"/>
          <w:szCs w:val="24"/>
        </w:rPr>
      </w:pPr>
      <w:r>
        <w:rPr>
          <w:rFonts w:ascii="Arial" w:hAnsi="Arial" w:cs="Arial"/>
          <w:sz w:val="24"/>
          <w:szCs w:val="24"/>
        </w:rPr>
        <w:t>N/A</w:t>
      </w:r>
    </w:p>
    <w:p w:rsidR="00587E40" w:rsidRDefault="00587E40" w:rsidP="00587E40">
      <w:pPr>
        <w:autoSpaceDE w:val="0"/>
        <w:autoSpaceDN w:val="0"/>
        <w:adjustRightInd w:val="0"/>
        <w:spacing w:after="0" w:line="240" w:lineRule="auto"/>
        <w:rPr>
          <w:rFonts w:ascii="Arial" w:hAnsi="Arial" w:cs="Arial"/>
          <w:sz w:val="24"/>
          <w:szCs w:val="24"/>
        </w:rPr>
      </w:pPr>
    </w:p>
    <w:p w:rsidR="00587E40" w:rsidRDefault="00587E40" w:rsidP="00587E40">
      <w:pPr>
        <w:autoSpaceDE w:val="0"/>
        <w:autoSpaceDN w:val="0"/>
        <w:adjustRightInd w:val="0"/>
        <w:spacing w:after="0" w:line="240" w:lineRule="auto"/>
        <w:rPr>
          <w:rFonts w:ascii="Arial" w:hAnsi="Arial" w:cs="Arial"/>
          <w:b/>
          <w:bCs/>
          <w:sz w:val="24"/>
          <w:szCs w:val="24"/>
        </w:rPr>
      </w:pPr>
      <w:r>
        <w:rPr>
          <w:rFonts w:ascii="Arial" w:hAnsi="Arial" w:cs="Arial"/>
          <w:sz w:val="24"/>
          <w:szCs w:val="24"/>
        </w:rPr>
        <w:t xml:space="preserve">  </w:t>
      </w:r>
      <w:r>
        <w:rPr>
          <w:rFonts w:ascii="Arial" w:hAnsi="Arial" w:cs="Arial"/>
          <w:b/>
          <w:bCs/>
          <w:sz w:val="24"/>
          <w:szCs w:val="24"/>
        </w:rPr>
        <w:t xml:space="preserve">Stakeholder Process: </w:t>
      </w:r>
    </w:p>
    <w:p w:rsidR="00587E40" w:rsidRDefault="00587E40" w:rsidP="00587E40">
      <w:pPr>
        <w:autoSpaceDE w:val="0"/>
        <w:autoSpaceDN w:val="0"/>
        <w:adjustRightInd w:val="0"/>
        <w:spacing w:after="0" w:line="240" w:lineRule="auto"/>
        <w:rPr>
          <w:rFonts w:ascii="Arial" w:hAnsi="Arial" w:cs="Arial"/>
          <w:sz w:val="24"/>
          <w:szCs w:val="24"/>
        </w:rPr>
      </w:pPr>
      <w:r>
        <w:rPr>
          <w:rFonts w:ascii="Arial" w:hAnsi="Arial" w:cs="Arial"/>
          <w:sz w:val="24"/>
          <w:szCs w:val="24"/>
        </w:rPr>
        <w:t>N/A for this agenda item</w:t>
      </w:r>
    </w:p>
    <w:p w:rsidR="00587E40" w:rsidRDefault="00587E40" w:rsidP="00587E40">
      <w:pPr>
        <w:autoSpaceDE w:val="0"/>
        <w:autoSpaceDN w:val="0"/>
        <w:adjustRightInd w:val="0"/>
        <w:spacing w:after="0" w:line="240" w:lineRule="auto"/>
        <w:rPr>
          <w:rFonts w:ascii="Arial" w:hAnsi="Arial" w:cs="Arial"/>
          <w:sz w:val="24"/>
          <w:szCs w:val="24"/>
        </w:rPr>
      </w:pPr>
    </w:p>
    <w:p w:rsidR="00587E40" w:rsidRDefault="00587E40" w:rsidP="00587E40">
      <w:pPr>
        <w:autoSpaceDE w:val="0"/>
        <w:autoSpaceDN w:val="0"/>
        <w:adjustRightInd w:val="0"/>
        <w:spacing w:after="0" w:line="240" w:lineRule="auto"/>
        <w:rPr>
          <w:rFonts w:ascii="Arial" w:hAnsi="Arial" w:cs="Arial"/>
          <w:b/>
          <w:bCs/>
          <w:sz w:val="24"/>
          <w:szCs w:val="24"/>
        </w:rPr>
      </w:pPr>
      <w:r>
        <w:rPr>
          <w:rFonts w:ascii="Arial" w:hAnsi="Arial" w:cs="Arial"/>
          <w:sz w:val="24"/>
          <w:szCs w:val="24"/>
        </w:rPr>
        <w:t xml:space="preserve">  </w:t>
      </w:r>
      <w:r>
        <w:rPr>
          <w:rFonts w:ascii="Arial" w:hAnsi="Arial" w:cs="Arial"/>
          <w:b/>
          <w:bCs/>
          <w:sz w:val="24"/>
          <w:szCs w:val="24"/>
        </w:rPr>
        <w:t>Alternatives:</w:t>
      </w:r>
    </w:p>
    <w:p w:rsidR="00587E40" w:rsidRDefault="00587E40" w:rsidP="00587E4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N/A </w:t>
      </w:r>
    </w:p>
    <w:p w:rsidR="00587E40" w:rsidRDefault="00587E40" w:rsidP="00587E40">
      <w:pPr>
        <w:autoSpaceDE w:val="0"/>
        <w:autoSpaceDN w:val="0"/>
        <w:adjustRightInd w:val="0"/>
        <w:spacing w:after="0" w:line="240" w:lineRule="auto"/>
        <w:rPr>
          <w:rFonts w:ascii="Arial" w:hAnsi="Arial" w:cs="Arial"/>
          <w:sz w:val="24"/>
          <w:szCs w:val="24"/>
        </w:rPr>
      </w:pPr>
      <w:proofErr w:type="gramStart"/>
      <w:r>
        <w:rPr>
          <w:rFonts w:ascii="Arial" w:hAnsi="Arial" w:cs="Arial"/>
          <w:b/>
          <w:bCs/>
          <w:color w:val="FFFFFF"/>
          <w:sz w:val="24"/>
          <w:szCs w:val="24"/>
        </w:rPr>
        <w:t>e</w:t>
      </w:r>
      <w:proofErr w:type="gramEnd"/>
      <w:r>
        <w:rPr>
          <w:rFonts w:ascii="Arial" w:hAnsi="Arial" w:cs="Arial"/>
          <w:b/>
          <w:bCs/>
          <w:color w:val="FFFFFF"/>
          <w:sz w:val="24"/>
          <w:szCs w:val="24"/>
        </w:rPr>
        <w:t xml:space="preserve"> Action</w:t>
      </w:r>
    </w:p>
    <w:p w:rsidR="00587E40" w:rsidRDefault="00587E40" w:rsidP="00587E40">
      <w:pPr>
        <w:autoSpaceDE w:val="0"/>
        <w:autoSpaceDN w:val="0"/>
        <w:adjustRightInd w:val="0"/>
        <w:spacing w:after="0" w:line="240" w:lineRule="auto"/>
        <w:rPr>
          <w:rFonts w:ascii="Arial" w:hAnsi="Arial" w:cs="Arial"/>
          <w:b/>
          <w:bCs/>
          <w:color w:val="FFFFFF"/>
          <w:sz w:val="24"/>
          <w:szCs w:val="24"/>
        </w:rPr>
      </w:pPr>
      <w:r>
        <w:rPr>
          <w:rFonts w:ascii="Arial" w:hAnsi="Arial" w:cs="Arial"/>
          <w:b/>
          <w:bCs/>
          <w:color w:val="FFFFFF"/>
          <w:sz w:val="24"/>
          <w:szCs w:val="24"/>
        </w:rPr>
        <w:t>..Recommended Action</w:t>
      </w:r>
    </w:p>
    <w:p w:rsidR="00587E40" w:rsidRDefault="00587E40" w:rsidP="00587E40">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  Proposed Motion:</w:t>
      </w:r>
      <w:r>
        <w:rPr>
          <w:rFonts w:ascii="Arial" w:hAnsi="Arial" w:cs="Arial"/>
          <w:sz w:val="24"/>
          <w:szCs w:val="24"/>
        </w:rPr>
        <w:t xml:space="preserve"> </w:t>
      </w:r>
    </w:p>
    <w:p w:rsidR="00587E40" w:rsidRDefault="00587E40" w:rsidP="00587E40">
      <w:pPr>
        <w:tabs>
          <w:tab w:val="left" w:pos="360"/>
        </w:tabs>
        <w:autoSpaceDE w:val="0"/>
        <w:autoSpaceDN w:val="0"/>
        <w:adjustRightInd w:val="0"/>
        <w:spacing w:after="0" w:line="240" w:lineRule="auto"/>
        <w:rPr>
          <w:rFonts w:ascii="Arial" w:hAnsi="Arial" w:cs="Arial"/>
          <w:sz w:val="24"/>
          <w:szCs w:val="24"/>
        </w:rPr>
      </w:pPr>
      <w:r>
        <w:rPr>
          <w:rFonts w:ascii="Arial" w:hAnsi="Arial" w:cs="Arial"/>
          <w:sz w:val="24"/>
          <w:szCs w:val="24"/>
        </w:rPr>
        <w:t>N/A</w:t>
      </w:r>
    </w:p>
    <w:p w:rsidR="00587E40" w:rsidRDefault="00587E40" w:rsidP="00587E40">
      <w:pPr>
        <w:tabs>
          <w:tab w:val="left" w:pos="360"/>
        </w:tabs>
        <w:autoSpaceDE w:val="0"/>
        <w:autoSpaceDN w:val="0"/>
        <w:adjustRightInd w:val="0"/>
        <w:spacing w:after="0" w:line="240" w:lineRule="auto"/>
        <w:rPr>
          <w:rFonts w:ascii="Arial" w:hAnsi="Arial" w:cs="Arial"/>
          <w:sz w:val="24"/>
          <w:szCs w:val="24"/>
        </w:rPr>
      </w:pPr>
    </w:p>
    <w:p w:rsidR="00587E40" w:rsidRDefault="00587E40" w:rsidP="00587E40">
      <w:pPr>
        <w:tabs>
          <w:tab w:val="left" w:pos="360"/>
        </w:tabs>
        <w:autoSpaceDE w:val="0"/>
        <w:autoSpaceDN w:val="0"/>
        <w:adjustRightInd w:val="0"/>
        <w:spacing w:after="0" w:line="240" w:lineRule="auto"/>
        <w:rPr>
          <w:rFonts w:ascii="Arial" w:hAnsi="Arial" w:cs="Arial"/>
          <w:sz w:val="24"/>
          <w:szCs w:val="24"/>
        </w:rPr>
      </w:pPr>
      <w:r>
        <w:rPr>
          <w:rFonts w:ascii="Arial" w:hAnsi="Arial" w:cs="Arial"/>
          <w:color w:val="FFFFFF"/>
          <w:sz w:val="24"/>
          <w:szCs w:val="24"/>
        </w:rPr>
        <w:t>..</w:t>
      </w:r>
      <w:r>
        <w:rPr>
          <w:rFonts w:ascii="Arial" w:hAnsi="Arial" w:cs="Arial"/>
          <w:b/>
          <w:bCs/>
          <w:sz w:val="24"/>
          <w:szCs w:val="24"/>
        </w:rPr>
        <w:t>Summary of Resolution or Ordinance Language</w:t>
      </w:r>
    </w:p>
    <w:p w:rsidR="00587E40" w:rsidRDefault="00587E40" w:rsidP="00587E40">
      <w:pPr>
        <w:autoSpaceDE w:val="0"/>
        <w:autoSpaceDN w:val="0"/>
        <w:adjustRightInd w:val="0"/>
        <w:spacing w:after="0" w:line="240" w:lineRule="auto"/>
        <w:rPr>
          <w:rFonts w:ascii="Arial" w:hAnsi="Arial" w:cs="Arial"/>
          <w:sz w:val="24"/>
          <w:szCs w:val="24"/>
        </w:rPr>
      </w:pPr>
      <w:r>
        <w:rPr>
          <w:rFonts w:ascii="Arial" w:hAnsi="Arial" w:cs="Arial"/>
          <w:sz w:val="24"/>
          <w:szCs w:val="24"/>
        </w:rPr>
        <w:t>N/A</w:t>
      </w:r>
    </w:p>
    <w:p w:rsidR="006730A6" w:rsidRDefault="006730A6">
      <w:bookmarkStart w:id="0" w:name="_GoBack"/>
      <w:bookmarkEnd w:id="0"/>
    </w:p>
    <w:sectPr w:rsidR="006730A6" w:rsidSect="0045703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E40"/>
    <w:rsid w:val="00587E40"/>
    <w:rsid w:val="00673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3B033-4A36-46D3-9F7D-6778B152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2243</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City of Colorado Springs</Company>
  <LinksUpToDate>false</LinksUpToDate>
  <CharactersWithSpaces>15004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Schueler, Carl</dc:creator>
  <cp:keywords/>
  <dc:description/>
  <cp:lastModifiedBy>Schueler, Carl</cp:lastModifiedBy>
  <cp:revision>1</cp:revision>
  <dcterms:created xsi:type="dcterms:W3CDTF">2020-08-31T23:27:00Z</dcterms:created>
  <dcterms:modified xsi:type="dcterms:W3CDTF">2020-08-31T23:27:00Z</dcterms:modified>
</cp:coreProperties>
</file>